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44EE" w14:textId="145A904D" w:rsidR="000B7520" w:rsidRPr="00876077" w:rsidRDefault="00966530" w:rsidP="00F234FB">
      <w:pPr>
        <w:pStyle w:val="StandardWeb"/>
        <w:shd w:val="clear" w:color="auto" w:fill="FFFFFF"/>
        <w:spacing w:before="0" w:beforeAutospacing="0" w:after="600" w:afterAutospacing="0"/>
        <w:jc w:val="center"/>
        <w:rPr>
          <w:rFonts w:asciiTheme="minorHAnsi" w:hAnsiTheme="minorHAnsi" w:cstheme="minorHAnsi"/>
          <w:sz w:val="52"/>
          <w:szCs w:val="44"/>
          <w:lang w:val="de-AT"/>
        </w:rPr>
      </w:pPr>
      <w:r w:rsidRPr="00876077">
        <w:rPr>
          <w:rFonts w:asciiTheme="minorHAnsi" w:hAnsiTheme="minorHAnsi" w:cstheme="minorHAnsi"/>
          <w:sz w:val="52"/>
          <w:szCs w:val="44"/>
          <w:lang w:val="de-AT"/>
        </w:rPr>
        <w:t>Dienstrecht NEU (PD)</w:t>
      </w:r>
    </w:p>
    <w:p w14:paraId="2DF49F2C" w14:textId="77777777" w:rsidR="00966530" w:rsidRPr="00871BC1" w:rsidRDefault="00966530" w:rsidP="00966530">
      <w:pPr>
        <w:rPr>
          <w:rFonts w:cstheme="minorHAnsi"/>
        </w:rPr>
      </w:pPr>
      <w:r w:rsidRPr="00871BC1">
        <w:rPr>
          <w:rFonts w:cstheme="minorHAnsi"/>
        </w:rPr>
        <w:t xml:space="preserve">Im Dienstrecht neu (pädagogischer Dienst) ist nach Absolvierung der einschlägigen Ausbildung eine Induktionsphase (IP) zu absolvieren. In dieser IP ist der Dienstvertrag befristet. </w:t>
      </w:r>
    </w:p>
    <w:p w14:paraId="1C8B2E02" w14:textId="77777777" w:rsidR="00966530" w:rsidRPr="00871BC1" w:rsidRDefault="00966530" w:rsidP="00966530">
      <w:pPr>
        <w:rPr>
          <w:rFonts w:cstheme="minorHAnsi"/>
        </w:rPr>
      </w:pPr>
    </w:p>
    <w:p w14:paraId="2270C018" w14:textId="77777777" w:rsidR="00966530" w:rsidRPr="00871BC1" w:rsidRDefault="00966530" w:rsidP="00966530">
      <w:pPr>
        <w:rPr>
          <w:rFonts w:cstheme="minorHAnsi"/>
        </w:rPr>
      </w:pPr>
      <w:r w:rsidRPr="00871BC1">
        <w:rPr>
          <w:rFonts w:cstheme="minorHAnsi"/>
        </w:rPr>
        <w:t>Grundsätzlich ist unverzüglich nach Dienstbeginn und spätestens einen Monat nach Wirksamkeitsbeginn jeder Änderung des Dienstvertrages eine schriftliche Änderung des Dienstvertrages auszufolgen.</w:t>
      </w:r>
    </w:p>
    <w:p w14:paraId="5A86297D" w14:textId="77777777" w:rsidR="00966530" w:rsidRPr="00871BC1" w:rsidRDefault="00966530" w:rsidP="00966530">
      <w:pPr>
        <w:rPr>
          <w:rFonts w:cstheme="minorHAnsi"/>
        </w:rPr>
      </w:pPr>
    </w:p>
    <w:p w14:paraId="67F29944" w14:textId="77777777" w:rsidR="00966530" w:rsidRPr="00871BC1" w:rsidRDefault="00966530" w:rsidP="00966530">
      <w:pPr>
        <w:rPr>
          <w:rFonts w:cstheme="minorHAnsi"/>
        </w:rPr>
      </w:pPr>
      <w:r w:rsidRPr="00871BC1">
        <w:rPr>
          <w:rFonts w:cstheme="minorHAnsi"/>
        </w:rPr>
        <w:t>Nach Beendigung der Induktionsphase bzw. Ausbildungsphase und Wegfall des Befristungsgrundes ist das Dienstverhältnis in ein unbefristetes Dienstverhältnis überzuführen.</w:t>
      </w:r>
    </w:p>
    <w:p w14:paraId="60EEC561" w14:textId="3A8E2802" w:rsidR="00966530" w:rsidRPr="00871BC1" w:rsidRDefault="00966530" w:rsidP="00966530">
      <w:pPr>
        <w:rPr>
          <w:rFonts w:cstheme="minorHAnsi"/>
        </w:rPr>
      </w:pPr>
    </w:p>
    <w:p w14:paraId="25657CDD" w14:textId="77777777" w:rsidR="00DC33B7" w:rsidRPr="00871BC1" w:rsidRDefault="00DC33B7" w:rsidP="00DC33B7">
      <w:pPr>
        <w:rPr>
          <w:rFonts w:cstheme="minorHAnsi"/>
        </w:rPr>
      </w:pPr>
      <w:r w:rsidRPr="00871BC1">
        <w:rPr>
          <w:rFonts w:cstheme="minorHAnsi"/>
        </w:rPr>
        <w:t xml:space="preserve">Eine Befristung ist bis zu 5 Jahre möglich. </w:t>
      </w:r>
      <w:r w:rsidRPr="00871BC1">
        <w:rPr>
          <w:rFonts w:cstheme="minorHAnsi"/>
          <w:color w:val="C00000"/>
        </w:rPr>
        <w:t xml:space="preserve">Spätestens </w:t>
      </w:r>
      <w:r w:rsidRPr="00871BC1">
        <w:rPr>
          <w:rFonts w:cstheme="minorHAnsi"/>
        </w:rPr>
        <w:t xml:space="preserve">nach diesen 5 Jahren ist der Vertrag in ein unbefristetes Dienstverhältnis überzuführen. </w:t>
      </w:r>
    </w:p>
    <w:p w14:paraId="7AA19F34" w14:textId="77777777" w:rsidR="00DC33B7" w:rsidRPr="00871BC1" w:rsidRDefault="00DC33B7" w:rsidP="00966530">
      <w:pPr>
        <w:rPr>
          <w:rFonts w:cstheme="minorHAnsi"/>
        </w:rPr>
      </w:pPr>
    </w:p>
    <w:p w14:paraId="431707DC" w14:textId="77777777" w:rsidR="00966530" w:rsidRPr="00871BC1" w:rsidRDefault="00966530" w:rsidP="00966530">
      <w:pPr>
        <w:rPr>
          <w:rFonts w:cstheme="minorHAnsi"/>
        </w:rPr>
      </w:pPr>
      <w:r w:rsidRPr="00871BC1">
        <w:rPr>
          <w:rFonts w:cstheme="minorHAnsi"/>
        </w:rPr>
        <w:t>Im Bereich der Lehrpersonen sind folgende Befristungsgründe möglich:</w:t>
      </w:r>
    </w:p>
    <w:p w14:paraId="659552CB" w14:textId="77777777" w:rsidR="00966530" w:rsidRPr="00871BC1" w:rsidRDefault="00966530" w:rsidP="00966530">
      <w:pPr>
        <w:numPr>
          <w:ilvl w:val="0"/>
          <w:numId w:val="19"/>
        </w:numPr>
        <w:rPr>
          <w:rFonts w:cstheme="minorHAnsi"/>
        </w:rPr>
      </w:pPr>
      <w:r w:rsidRPr="00871BC1">
        <w:rPr>
          <w:rFonts w:cstheme="minorHAnsi"/>
        </w:rPr>
        <w:t>Vertretung (die zu vertretende Person ist im Vertrag und im Lehrtätigkeitsausweis anzuführen)</w:t>
      </w:r>
    </w:p>
    <w:p w14:paraId="2C9627B7" w14:textId="77777777" w:rsidR="00966530" w:rsidRPr="00871BC1" w:rsidRDefault="00966530" w:rsidP="00966530">
      <w:pPr>
        <w:numPr>
          <w:ilvl w:val="0"/>
          <w:numId w:val="19"/>
        </w:numPr>
        <w:rPr>
          <w:rFonts w:cstheme="minorHAnsi"/>
        </w:rPr>
      </w:pPr>
      <w:r w:rsidRPr="00871BC1">
        <w:rPr>
          <w:rFonts w:cstheme="minorHAnsi"/>
        </w:rPr>
        <w:t>Vorübergehender Bedarf</w:t>
      </w:r>
    </w:p>
    <w:p w14:paraId="177E5586" w14:textId="77777777" w:rsidR="00966530" w:rsidRPr="00871BC1" w:rsidRDefault="00966530" w:rsidP="00966530">
      <w:pPr>
        <w:numPr>
          <w:ilvl w:val="0"/>
          <w:numId w:val="19"/>
        </w:numPr>
        <w:rPr>
          <w:rFonts w:cstheme="minorHAnsi"/>
        </w:rPr>
      </w:pPr>
      <w:r w:rsidRPr="00871BC1">
        <w:rPr>
          <w:rFonts w:cstheme="minorHAnsi"/>
        </w:rPr>
        <w:t>Induktionsphase (§ 38a VBG)</w:t>
      </w:r>
    </w:p>
    <w:p w14:paraId="64A3B870" w14:textId="77777777" w:rsidR="00966530" w:rsidRPr="00871BC1" w:rsidRDefault="00966530" w:rsidP="00966530">
      <w:pPr>
        <w:numPr>
          <w:ilvl w:val="0"/>
          <w:numId w:val="19"/>
        </w:numPr>
        <w:rPr>
          <w:rFonts w:cstheme="minorHAnsi"/>
        </w:rPr>
      </w:pPr>
      <w:r w:rsidRPr="00871BC1">
        <w:rPr>
          <w:rFonts w:cstheme="minorHAnsi"/>
        </w:rPr>
        <w:t>Ausbildungsphase</w:t>
      </w:r>
    </w:p>
    <w:p w14:paraId="77E79AD1" w14:textId="77777777" w:rsidR="00966530" w:rsidRPr="00871BC1" w:rsidRDefault="00966530" w:rsidP="00966530">
      <w:pPr>
        <w:rPr>
          <w:rFonts w:cstheme="minorHAnsi"/>
        </w:rPr>
      </w:pPr>
    </w:p>
    <w:p w14:paraId="0B2B46FB" w14:textId="77777777" w:rsidR="00966530" w:rsidRPr="00871BC1" w:rsidRDefault="00966530" w:rsidP="00966530">
      <w:pPr>
        <w:rPr>
          <w:rFonts w:cstheme="minorHAnsi"/>
          <w:color w:val="C00000"/>
        </w:rPr>
      </w:pPr>
      <w:r w:rsidRPr="00871BC1">
        <w:rPr>
          <w:rFonts w:cstheme="minorHAnsi"/>
          <w:color w:val="C00000"/>
        </w:rPr>
        <w:t>Der Befristungsgrund ist im Dienstvertrag auszuweisen.</w:t>
      </w:r>
    </w:p>
    <w:p w14:paraId="164EB2D3" w14:textId="77777777" w:rsidR="00966530" w:rsidRPr="00871BC1" w:rsidRDefault="00966530" w:rsidP="00966530">
      <w:pPr>
        <w:rPr>
          <w:rFonts w:cstheme="minorHAnsi"/>
        </w:rPr>
      </w:pPr>
    </w:p>
    <w:p w14:paraId="52DC7CDD" w14:textId="796B99A1" w:rsidR="00966530" w:rsidRPr="00871BC1" w:rsidRDefault="00966530" w:rsidP="00966530">
      <w:pPr>
        <w:rPr>
          <w:rFonts w:cstheme="minorHAnsi"/>
          <w:noProof/>
        </w:rPr>
      </w:pPr>
      <w:r w:rsidRPr="00871BC1">
        <w:rPr>
          <w:rFonts w:cstheme="minorHAnsi"/>
          <w:noProof/>
        </w:rPr>
        <w:t>Im neuen Dienstrecht sind für die LVG I und II je</w:t>
      </w:r>
      <w:r w:rsidR="00DC33B7" w:rsidRPr="00871BC1">
        <w:rPr>
          <w:rFonts w:cstheme="minorHAnsi"/>
          <w:noProof/>
        </w:rPr>
        <w:t>weils</w:t>
      </w:r>
      <w:r w:rsidRPr="00871BC1">
        <w:rPr>
          <w:rFonts w:cstheme="minorHAnsi"/>
          <w:noProof/>
        </w:rPr>
        <w:t xml:space="preserve"> 20+2 Wochenstunden zu unterrichten. In den übrigen Fächern je</w:t>
      </w:r>
      <w:r w:rsidR="00DC33B7" w:rsidRPr="00871BC1">
        <w:rPr>
          <w:rFonts w:cstheme="minorHAnsi"/>
          <w:noProof/>
        </w:rPr>
        <w:t>weils</w:t>
      </w:r>
      <w:r w:rsidRPr="00871BC1">
        <w:rPr>
          <w:rFonts w:cstheme="minorHAnsi"/>
          <w:noProof/>
        </w:rPr>
        <w:t xml:space="preserve"> 22+2 Wochenstunden. Den Aufgabenkatalog der +2h finden Sie weiter unten in diesem Skriptum. </w:t>
      </w:r>
    </w:p>
    <w:p w14:paraId="6FAF0984" w14:textId="77777777" w:rsidR="00966530" w:rsidRPr="00871BC1" w:rsidRDefault="00966530" w:rsidP="00966530">
      <w:pPr>
        <w:rPr>
          <w:rFonts w:cstheme="minorHAnsi"/>
          <w:noProof/>
        </w:rPr>
      </w:pPr>
    </w:p>
    <w:p w14:paraId="290D07FD" w14:textId="77777777" w:rsidR="00966530" w:rsidRPr="00871BC1" w:rsidRDefault="00966530" w:rsidP="00966530">
      <w:pPr>
        <w:rPr>
          <w:rFonts w:cstheme="minorHAnsi"/>
          <w:noProof/>
        </w:rPr>
      </w:pPr>
      <w:r w:rsidRPr="00871BC1">
        <w:rPr>
          <w:rFonts w:cstheme="minorHAnsi"/>
        </w:rPr>
        <w:t>Die Vertragslehrperson hat vorübergehend an der Erfüllung ihrer lehramtlichen Pflichten gehinderte Lehrkräfte zu vertreten (</w:t>
      </w:r>
      <w:proofErr w:type="spellStart"/>
      <w:r w:rsidRPr="00871BC1">
        <w:rPr>
          <w:rFonts w:cstheme="minorHAnsi"/>
        </w:rPr>
        <w:t>Supplierung</w:t>
      </w:r>
      <w:proofErr w:type="spellEnd"/>
      <w:r w:rsidRPr="00871BC1">
        <w:rPr>
          <w:rFonts w:cstheme="minorHAnsi"/>
        </w:rPr>
        <w:t>).</w:t>
      </w:r>
    </w:p>
    <w:p w14:paraId="73F83246" w14:textId="77777777" w:rsidR="00966530" w:rsidRPr="00871BC1" w:rsidRDefault="00966530" w:rsidP="00966530">
      <w:pPr>
        <w:rPr>
          <w:rFonts w:cstheme="minorHAnsi"/>
        </w:rPr>
      </w:pPr>
      <w:r w:rsidRPr="00871BC1">
        <w:rPr>
          <w:rFonts w:cstheme="minorHAnsi"/>
          <w:noProof/>
        </w:rPr>
        <w:t xml:space="preserve">Für </w:t>
      </w:r>
      <w:r w:rsidRPr="00871BC1">
        <w:rPr>
          <w:rFonts w:cstheme="minorHAnsi"/>
          <w:noProof/>
          <w:color w:val="C00000"/>
        </w:rPr>
        <w:t xml:space="preserve">Supplierungen </w:t>
      </w:r>
      <w:r w:rsidRPr="00871BC1">
        <w:rPr>
          <w:rFonts w:cstheme="minorHAnsi"/>
          <w:noProof/>
        </w:rPr>
        <w:t xml:space="preserve">gibt es einen </w:t>
      </w:r>
      <w:r w:rsidRPr="00871BC1">
        <w:rPr>
          <w:rFonts w:cstheme="minorHAnsi"/>
          <w:noProof/>
          <w:color w:val="C00000"/>
        </w:rPr>
        <w:t xml:space="preserve">Pool </w:t>
      </w:r>
      <w:r w:rsidRPr="00871BC1">
        <w:rPr>
          <w:rFonts w:cstheme="minorHAnsi"/>
          <w:noProof/>
        </w:rPr>
        <w:t xml:space="preserve">von 24 Stunden (bei Vollbeschäftigung). Wenn diese Stunden gehalten sind, wird jede weitere Supplierung als Einzelsupplierung (€ 40,50) bezahlt. Bei </w:t>
      </w:r>
      <w:r w:rsidRPr="00871BC1">
        <w:rPr>
          <w:rFonts w:cstheme="minorHAnsi"/>
          <w:noProof/>
          <w:color w:val="C00000"/>
        </w:rPr>
        <w:t xml:space="preserve">Teilbeschäftigung </w:t>
      </w:r>
      <w:r w:rsidRPr="00871BC1">
        <w:rPr>
          <w:rFonts w:cstheme="minorHAnsi"/>
          <w:noProof/>
        </w:rPr>
        <w:t xml:space="preserve">ist die </w:t>
      </w:r>
      <w:r w:rsidRPr="00871BC1">
        <w:rPr>
          <w:rFonts w:cstheme="minorHAnsi"/>
          <w:noProof/>
          <w:color w:val="C00000"/>
        </w:rPr>
        <w:t xml:space="preserve">aliquote </w:t>
      </w:r>
      <w:r w:rsidRPr="00871BC1">
        <w:rPr>
          <w:rFonts w:cstheme="minorHAnsi"/>
          <w:noProof/>
        </w:rPr>
        <w:t xml:space="preserve">Anzahl an </w:t>
      </w:r>
      <w:r w:rsidRPr="00871BC1">
        <w:rPr>
          <w:rFonts w:cstheme="minorHAnsi"/>
          <w:noProof/>
          <w:color w:val="C00000"/>
        </w:rPr>
        <w:t xml:space="preserve">Vertretungsstunden </w:t>
      </w:r>
      <w:r w:rsidRPr="00871BC1">
        <w:rPr>
          <w:rFonts w:cstheme="minorHAnsi"/>
          <w:noProof/>
        </w:rPr>
        <w:t>zu erbringen.</w:t>
      </w:r>
      <w:r w:rsidRPr="00871BC1">
        <w:rPr>
          <w:rFonts w:cstheme="minorHAnsi"/>
        </w:rPr>
        <w:t xml:space="preserve"> </w:t>
      </w:r>
    </w:p>
    <w:p w14:paraId="13AD9E92" w14:textId="77777777" w:rsidR="00966530" w:rsidRPr="00871BC1" w:rsidRDefault="00966530" w:rsidP="00966530">
      <w:pPr>
        <w:rPr>
          <w:rFonts w:cstheme="minorHAnsi"/>
        </w:rPr>
      </w:pPr>
    </w:p>
    <w:p w14:paraId="695F2CB6" w14:textId="77777777" w:rsidR="00966530" w:rsidRPr="00871BC1" w:rsidRDefault="00966530" w:rsidP="00966530">
      <w:pPr>
        <w:rPr>
          <w:rFonts w:cstheme="minorHAnsi"/>
        </w:rPr>
      </w:pPr>
      <w:r w:rsidRPr="00871BC1">
        <w:rPr>
          <w:rFonts w:cstheme="minorHAnsi"/>
          <w:color w:val="C00000"/>
        </w:rPr>
        <w:t xml:space="preserve">Aus wichtigen Gründen </w:t>
      </w:r>
      <w:r w:rsidRPr="00871BC1">
        <w:rPr>
          <w:rFonts w:cstheme="minorHAnsi"/>
        </w:rPr>
        <w:t xml:space="preserve">sind maximal 3 Wochenstunden als Mehrdienstleistungen verpflichtend zu übernehmen. </w:t>
      </w:r>
    </w:p>
    <w:p w14:paraId="03432D0B" w14:textId="0111FB1C" w:rsidR="00966530" w:rsidRDefault="00966530" w:rsidP="00966530">
      <w:pPr>
        <w:rPr>
          <w:rFonts w:cstheme="minorHAnsi"/>
        </w:rPr>
      </w:pPr>
    </w:p>
    <w:p w14:paraId="29DB091C" w14:textId="52F949E5" w:rsidR="002D3908" w:rsidRDefault="002D3908" w:rsidP="00966530">
      <w:pPr>
        <w:rPr>
          <w:rFonts w:cstheme="minorHAnsi"/>
        </w:rPr>
      </w:pPr>
    </w:p>
    <w:p w14:paraId="4094A98D" w14:textId="22394FCE" w:rsidR="002D3908" w:rsidRDefault="002D3908" w:rsidP="00966530">
      <w:pPr>
        <w:rPr>
          <w:rFonts w:cstheme="minorHAnsi"/>
        </w:rPr>
      </w:pPr>
    </w:p>
    <w:p w14:paraId="61184E8A" w14:textId="77777777" w:rsidR="002D3908" w:rsidRDefault="002D3908" w:rsidP="002D3908">
      <w:pPr>
        <w:rPr>
          <w:rFonts w:cstheme="minorHAnsi"/>
        </w:rPr>
      </w:pPr>
    </w:p>
    <w:p w14:paraId="130D072A" w14:textId="35503544" w:rsidR="002D3908" w:rsidRPr="00871BC1" w:rsidRDefault="002D3908" w:rsidP="002D3908">
      <w:pPr>
        <w:rPr>
          <w:rFonts w:cstheme="minorHAnsi"/>
        </w:rPr>
      </w:pPr>
      <w:r w:rsidRPr="00871BC1">
        <w:rPr>
          <w:rFonts w:cstheme="minorHAnsi"/>
        </w:rPr>
        <w:t xml:space="preserve">Vertragslehrpersonen mit einem </w:t>
      </w:r>
      <w:r w:rsidRPr="002D3908">
        <w:rPr>
          <w:rFonts w:cstheme="minorHAnsi"/>
          <w:color w:val="C00000"/>
        </w:rPr>
        <w:t xml:space="preserve">geringeren Beschäftigungsausmaß </w:t>
      </w:r>
      <w:r w:rsidRPr="00871BC1">
        <w:rPr>
          <w:rFonts w:cstheme="minorHAnsi"/>
        </w:rPr>
        <w:t xml:space="preserve">sollen – wenn sie nicht selbst eine häufigere Heranziehung wünschen – </w:t>
      </w:r>
      <w:r w:rsidRPr="002D3908">
        <w:rPr>
          <w:rFonts w:cstheme="minorHAnsi"/>
          <w:color w:val="C00000"/>
        </w:rPr>
        <w:t>nach Möglichkeit in einem geringeren Ausmaß zu Dienstleistungen über die für sie maßgebende Unterrichtsverpflichtung hinaus herangezogen werden</w:t>
      </w:r>
      <w:r w:rsidRPr="00871BC1">
        <w:rPr>
          <w:rFonts w:cstheme="minorHAnsi"/>
        </w:rPr>
        <w:t xml:space="preserve"> als Vertragslehrpersonen mit einem höheren Beschäftigungsausmaß.</w:t>
      </w:r>
    </w:p>
    <w:p w14:paraId="0BB7538D" w14:textId="77777777" w:rsidR="002D3908" w:rsidRPr="00871BC1" w:rsidRDefault="002D3908" w:rsidP="00966530">
      <w:pPr>
        <w:rPr>
          <w:rFonts w:cstheme="minorHAnsi"/>
        </w:rPr>
      </w:pPr>
    </w:p>
    <w:p w14:paraId="4323BA31" w14:textId="77777777" w:rsidR="00966530" w:rsidRPr="00871BC1" w:rsidRDefault="00966530" w:rsidP="00966530">
      <w:pPr>
        <w:rPr>
          <w:rFonts w:cstheme="minorHAnsi"/>
        </w:rPr>
      </w:pPr>
      <w:r w:rsidRPr="00871BC1">
        <w:rPr>
          <w:rFonts w:cstheme="minorHAnsi"/>
          <w:color w:val="C00000"/>
        </w:rPr>
        <w:t xml:space="preserve">Fortbildungen </w:t>
      </w:r>
      <w:r w:rsidRPr="00871BC1">
        <w:rPr>
          <w:rFonts w:cstheme="minorHAnsi"/>
        </w:rPr>
        <w:t>sind im Unterrichtsjahr im Ausmaß von 15 Stunden außerhalb des Unterrichts zu besuchen.</w:t>
      </w:r>
    </w:p>
    <w:p w14:paraId="4CAAB04F" w14:textId="75D89FE9" w:rsidR="00966530" w:rsidRDefault="00966530" w:rsidP="00966530">
      <w:pPr>
        <w:rPr>
          <w:rFonts w:cstheme="minorHAnsi"/>
        </w:rPr>
      </w:pPr>
    </w:p>
    <w:p w14:paraId="127B9CB1" w14:textId="77777777" w:rsidR="002D3908" w:rsidRPr="00871BC1" w:rsidRDefault="002D3908" w:rsidP="00966530">
      <w:pPr>
        <w:rPr>
          <w:rFonts w:cstheme="minorHAnsi"/>
        </w:rPr>
      </w:pPr>
    </w:p>
    <w:p w14:paraId="262FFD26" w14:textId="6265E989" w:rsidR="00966530" w:rsidRPr="00871BC1" w:rsidRDefault="00966530" w:rsidP="00966530">
      <w:pPr>
        <w:pStyle w:val="berschrift3"/>
        <w:numPr>
          <w:ilvl w:val="0"/>
          <w:numId w:val="0"/>
        </w:numPr>
        <w:rPr>
          <w:rFonts w:asciiTheme="minorHAnsi" w:hAnsiTheme="minorHAnsi" w:cstheme="minorHAnsi"/>
          <w:sz w:val="24"/>
          <w:szCs w:val="24"/>
        </w:rPr>
      </w:pPr>
      <w:bookmarkStart w:id="0" w:name="_Toc115802623"/>
      <w:r w:rsidRPr="00871BC1">
        <w:rPr>
          <w:rFonts w:asciiTheme="minorHAnsi" w:hAnsiTheme="minorHAnsi" w:cstheme="minorHAnsi"/>
          <w:color w:val="C00000"/>
          <w:sz w:val="24"/>
          <w:szCs w:val="24"/>
        </w:rPr>
        <w:t>Induktionsphase</w:t>
      </w:r>
      <w:bookmarkEnd w:id="0"/>
    </w:p>
    <w:p w14:paraId="1A0F55ED" w14:textId="77777777" w:rsidR="00966530" w:rsidRPr="00871BC1" w:rsidRDefault="00966530" w:rsidP="00966530">
      <w:pPr>
        <w:tabs>
          <w:tab w:val="left" w:pos="720"/>
        </w:tabs>
        <w:spacing w:before="200"/>
        <w:jc w:val="both"/>
        <w:rPr>
          <w:rFonts w:cstheme="minorHAnsi"/>
        </w:rPr>
      </w:pPr>
      <w:r w:rsidRPr="00871BC1">
        <w:rPr>
          <w:rFonts w:cstheme="minorHAnsi"/>
          <w:color w:val="000000"/>
          <w:kern w:val="24"/>
        </w:rPr>
        <w:t xml:space="preserve">Die Induktionsphase dient der berufsbegleitenden Einführung in das Lehramt. Die Vertragslehrperson in der Induktionsphase ist </w:t>
      </w:r>
      <w:proofErr w:type="gramStart"/>
      <w:r w:rsidRPr="00871BC1">
        <w:rPr>
          <w:rFonts w:cstheme="minorHAnsi"/>
          <w:color w:val="000000"/>
          <w:kern w:val="24"/>
        </w:rPr>
        <w:t xml:space="preserve">durch </w:t>
      </w:r>
      <w:r w:rsidRPr="00871BC1">
        <w:rPr>
          <w:rFonts w:cstheme="minorHAnsi"/>
          <w:kern w:val="24"/>
        </w:rPr>
        <w:t>eine Mentor</w:t>
      </w:r>
      <w:proofErr w:type="gramEnd"/>
      <w:r w:rsidRPr="00871BC1">
        <w:rPr>
          <w:rFonts w:cstheme="minorHAnsi"/>
          <w:kern w:val="24"/>
        </w:rPr>
        <w:t xml:space="preserve">*in </w:t>
      </w:r>
      <w:r w:rsidRPr="00871BC1">
        <w:rPr>
          <w:rFonts w:cstheme="minorHAnsi"/>
          <w:color w:val="000000"/>
          <w:kern w:val="24"/>
        </w:rPr>
        <w:t>zu begleiten.</w:t>
      </w:r>
    </w:p>
    <w:p w14:paraId="596024A3" w14:textId="77777777" w:rsidR="00966530" w:rsidRPr="00871BC1" w:rsidRDefault="00966530" w:rsidP="00966530">
      <w:pPr>
        <w:tabs>
          <w:tab w:val="left" w:pos="720"/>
        </w:tabs>
        <w:spacing w:before="200"/>
        <w:jc w:val="both"/>
        <w:rPr>
          <w:rFonts w:cstheme="minorHAnsi"/>
        </w:rPr>
      </w:pPr>
      <w:r w:rsidRPr="00871BC1">
        <w:rPr>
          <w:rFonts w:cstheme="minorHAnsi"/>
          <w:color w:val="000000"/>
          <w:kern w:val="24"/>
        </w:rPr>
        <w:t xml:space="preserve">Die Induktionsphase </w:t>
      </w:r>
      <w:r w:rsidRPr="00871BC1">
        <w:rPr>
          <w:rFonts w:cstheme="minorHAnsi"/>
          <w:color w:val="C00000"/>
          <w:kern w:val="24"/>
        </w:rPr>
        <w:t>beginnt</w:t>
      </w:r>
      <w:r w:rsidRPr="00871BC1">
        <w:rPr>
          <w:rFonts w:cstheme="minorHAnsi"/>
          <w:color w:val="000000"/>
          <w:kern w:val="24"/>
        </w:rPr>
        <w:t xml:space="preserve"> mit dem </w:t>
      </w:r>
      <w:r w:rsidRPr="00871BC1">
        <w:rPr>
          <w:rFonts w:cstheme="minorHAnsi"/>
          <w:color w:val="C00000"/>
          <w:kern w:val="24"/>
        </w:rPr>
        <w:t>Dienstantritt und endet spätestens nach zwölf Monaten</w:t>
      </w:r>
      <w:r w:rsidRPr="00871BC1">
        <w:rPr>
          <w:rFonts w:cstheme="minorHAnsi"/>
          <w:color w:val="000000"/>
          <w:kern w:val="24"/>
        </w:rPr>
        <w:t>. Bei Dienstantritt bis spätestens dem ersten Unterrichtstag nach den Herbstferien, endet die Induktionsphase mit dem Ende des betreffenden Schuljahres.</w:t>
      </w:r>
    </w:p>
    <w:p w14:paraId="586A5C40" w14:textId="444A6881" w:rsidR="00966530" w:rsidRPr="00871BC1" w:rsidRDefault="00966530" w:rsidP="00966530">
      <w:pPr>
        <w:tabs>
          <w:tab w:val="left" w:pos="720"/>
        </w:tabs>
        <w:spacing w:before="240"/>
        <w:jc w:val="both"/>
        <w:rPr>
          <w:rFonts w:eastAsia="+mj-ea" w:cstheme="minorHAnsi"/>
          <w:color w:val="000000"/>
          <w:kern w:val="24"/>
        </w:rPr>
      </w:pPr>
      <w:r w:rsidRPr="00871BC1">
        <w:rPr>
          <w:rFonts w:cstheme="minorHAnsi"/>
          <w:color w:val="000000"/>
          <w:kern w:val="24"/>
        </w:rPr>
        <w:t xml:space="preserve">Wird durch die Schulleiter*in </w:t>
      </w:r>
      <w:r w:rsidRPr="00871BC1">
        <w:rPr>
          <w:rFonts w:cstheme="minorHAnsi"/>
          <w:color w:val="C00000"/>
          <w:kern w:val="24"/>
        </w:rPr>
        <w:t xml:space="preserve">nach einer mindestens sechsmonatigen </w:t>
      </w:r>
      <w:r w:rsidRPr="00871BC1">
        <w:rPr>
          <w:rFonts w:cstheme="minorHAnsi"/>
          <w:color w:val="000000"/>
          <w:kern w:val="24"/>
        </w:rPr>
        <w:t xml:space="preserve">unterrichtlichen Verwendung der Personalstelle über den erbrachten </w:t>
      </w:r>
      <w:r w:rsidRPr="00871BC1">
        <w:rPr>
          <w:rFonts w:cstheme="minorHAnsi"/>
          <w:color w:val="C00000"/>
          <w:kern w:val="24"/>
        </w:rPr>
        <w:t>Verwendungserfolg</w:t>
      </w:r>
      <w:r w:rsidRPr="00871BC1">
        <w:rPr>
          <w:rFonts w:cstheme="minorHAnsi"/>
          <w:color w:val="000000"/>
          <w:kern w:val="24"/>
        </w:rPr>
        <w:t xml:space="preserve"> der Vertragslehrperson in der Induktionsphase schriftlich berichtet, hat die Personalstelle die Induktionsphase </w:t>
      </w:r>
      <w:r w:rsidRPr="00871BC1">
        <w:rPr>
          <w:rFonts w:cstheme="minorHAnsi"/>
          <w:color w:val="C00000"/>
          <w:kern w:val="24"/>
        </w:rPr>
        <w:t>vorzeitig zu beenden</w:t>
      </w:r>
      <w:r w:rsidRPr="00871BC1">
        <w:rPr>
          <w:rFonts w:cstheme="minorHAnsi"/>
          <w:color w:val="000000"/>
          <w:kern w:val="24"/>
        </w:rPr>
        <w:t xml:space="preserve">. Die betroffene Vertragslehrperson hat bis zum Zeitpunkt des Endens der für sie ursprünglich vorgesehenen Induktionsphase </w:t>
      </w:r>
      <w:r w:rsidRPr="00871BC1">
        <w:rPr>
          <w:rFonts w:cstheme="minorHAnsi"/>
          <w:color w:val="C00000"/>
          <w:kern w:val="24"/>
        </w:rPr>
        <w:t>weiterhin an den Vernetzungs- und Beratungsveranstaltungen</w:t>
      </w:r>
      <w:r w:rsidRPr="00871BC1">
        <w:rPr>
          <w:rFonts w:cstheme="minorHAnsi"/>
          <w:kern w:val="24"/>
        </w:rPr>
        <w:t xml:space="preserve"> </w:t>
      </w:r>
      <w:r w:rsidRPr="00871BC1">
        <w:rPr>
          <w:rFonts w:cstheme="minorHAnsi"/>
          <w:color w:val="000000"/>
          <w:kern w:val="24"/>
        </w:rPr>
        <w:t>gemäß § 39a Abs. 4 VBG teilzunehmen.</w:t>
      </w:r>
      <w:r w:rsidRPr="00871BC1">
        <w:rPr>
          <w:rFonts w:eastAsia="+mj-ea" w:cstheme="minorHAnsi"/>
          <w:color w:val="000000"/>
          <w:kern w:val="24"/>
        </w:rPr>
        <w:t xml:space="preserve"> </w:t>
      </w:r>
    </w:p>
    <w:p w14:paraId="5F95C371" w14:textId="1ECFFB20" w:rsidR="00871BC1" w:rsidRPr="00871BC1" w:rsidRDefault="00871BC1" w:rsidP="00871BC1">
      <w:pPr>
        <w:tabs>
          <w:tab w:val="left" w:pos="720"/>
        </w:tabs>
        <w:jc w:val="both"/>
        <w:rPr>
          <w:rFonts w:cstheme="minorHAnsi"/>
        </w:rPr>
      </w:pPr>
      <w:r w:rsidRPr="00871BC1">
        <w:rPr>
          <w:rFonts w:cstheme="minorHAnsi"/>
        </w:rPr>
        <w:t>Die erfolgreiche Zurücklegung der Induktionsphase ist von der Personalstelle zu bestätigen. Es wird kein Zeugnis mit einem Verwendungserfolg ausgestellt.</w:t>
      </w:r>
    </w:p>
    <w:p w14:paraId="2BE1C45B" w14:textId="0F36A6B6" w:rsidR="00871BC1" w:rsidRPr="00871BC1" w:rsidRDefault="00871BC1" w:rsidP="00871BC1">
      <w:pPr>
        <w:tabs>
          <w:tab w:val="left" w:pos="720"/>
        </w:tabs>
        <w:jc w:val="both"/>
        <w:rPr>
          <w:rFonts w:cstheme="minorHAnsi"/>
        </w:rPr>
      </w:pPr>
    </w:p>
    <w:p w14:paraId="0C90FE55" w14:textId="77777777" w:rsidR="00871BC1" w:rsidRPr="00871BC1" w:rsidRDefault="00871BC1" w:rsidP="00871BC1">
      <w:pPr>
        <w:tabs>
          <w:tab w:val="left" w:pos="720"/>
        </w:tabs>
        <w:jc w:val="both"/>
        <w:rPr>
          <w:rFonts w:cstheme="minorHAnsi"/>
        </w:rPr>
      </w:pPr>
      <w:r w:rsidRPr="00871BC1">
        <w:rPr>
          <w:rFonts w:cstheme="minorHAnsi"/>
        </w:rPr>
        <w:t xml:space="preserve">Die </w:t>
      </w:r>
      <w:r w:rsidRPr="00871BC1">
        <w:rPr>
          <w:rFonts w:cstheme="minorHAnsi"/>
          <w:color w:val="C00000"/>
        </w:rPr>
        <w:t xml:space="preserve">Schulleitung </w:t>
      </w:r>
      <w:r w:rsidRPr="00871BC1">
        <w:rPr>
          <w:rFonts w:cstheme="minorHAnsi"/>
        </w:rPr>
        <w:t xml:space="preserve">hat </w:t>
      </w:r>
      <w:r w:rsidRPr="00871BC1">
        <w:rPr>
          <w:rFonts w:cstheme="minorHAnsi"/>
          <w:color w:val="C00000"/>
        </w:rPr>
        <w:t xml:space="preserve">drei- bis viermal je Semester </w:t>
      </w:r>
      <w:proofErr w:type="gramStart"/>
      <w:r w:rsidRPr="00871BC1">
        <w:rPr>
          <w:rFonts w:cstheme="minorHAnsi"/>
          <w:color w:val="C00000"/>
        </w:rPr>
        <w:t>die Mentor</w:t>
      </w:r>
      <w:proofErr w:type="gramEnd"/>
      <w:r w:rsidRPr="00871BC1">
        <w:rPr>
          <w:rFonts w:cstheme="minorHAnsi"/>
          <w:color w:val="C00000"/>
        </w:rPr>
        <w:t xml:space="preserve">*innen </w:t>
      </w:r>
      <w:r w:rsidRPr="00871BC1">
        <w:rPr>
          <w:rFonts w:cstheme="minorHAnsi"/>
        </w:rPr>
        <w:t>sowie die in</w:t>
      </w:r>
    </w:p>
    <w:p w14:paraId="3179C484" w14:textId="77777777" w:rsidR="00871BC1" w:rsidRPr="00871BC1" w:rsidRDefault="00871BC1" w:rsidP="00871BC1">
      <w:pPr>
        <w:tabs>
          <w:tab w:val="left" w:pos="720"/>
        </w:tabs>
        <w:jc w:val="both"/>
        <w:rPr>
          <w:rFonts w:cstheme="minorHAnsi"/>
          <w:color w:val="C00000"/>
        </w:rPr>
      </w:pPr>
      <w:r w:rsidRPr="00871BC1">
        <w:rPr>
          <w:rFonts w:cstheme="minorHAnsi"/>
        </w:rPr>
        <w:t xml:space="preserve">der Induktionsphase befindlichen Vertragslehrpersonen zu </w:t>
      </w:r>
      <w:r w:rsidRPr="00871BC1">
        <w:rPr>
          <w:rFonts w:cstheme="minorHAnsi"/>
          <w:color w:val="C00000"/>
        </w:rPr>
        <w:t>gemeinsamen Vernetzungs- und</w:t>
      </w:r>
    </w:p>
    <w:p w14:paraId="2774DA4A" w14:textId="77777777" w:rsidR="00871BC1" w:rsidRPr="00871BC1" w:rsidRDefault="00871BC1" w:rsidP="00871BC1">
      <w:pPr>
        <w:tabs>
          <w:tab w:val="left" w:pos="720"/>
        </w:tabs>
        <w:jc w:val="both"/>
        <w:rPr>
          <w:rFonts w:cstheme="minorHAnsi"/>
        </w:rPr>
      </w:pPr>
      <w:r w:rsidRPr="00871BC1">
        <w:rPr>
          <w:rFonts w:cstheme="minorHAnsi"/>
          <w:color w:val="C00000"/>
        </w:rPr>
        <w:t xml:space="preserve">Beratungsveranstaltungen an der Schule einzuberufen </w:t>
      </w:r>
      <w:r w:rsidRPr="00871BC1">
        <w:rPr>
          <w:rFonts w:cstheme="minorHAnsi"/>
        </w:rPr>
        <w:t>und an diesen Besprechungen nach</w:t>
      </w:r>
    </w:p>
    <w:p w14:paraId="48E716A8" w14:textId="77777777" w:rsidR="00871BC1" w:rsidRPr="00871BC1" w:rsidRDefault="00871BC1" w:rsidP="00871BC1">
      <w:pPr>
        <w:tabs>
          <w:tab w:val="left" w:pos="720"/>
        </w:tabs>
        <w:jc w:val="both"/>
        <w:rPr>
          <w:rFonts w:cstheme="minorHAnsi"/>
        </w:rPr>
      </w:pPr>
      <w:r w:rsidRPr="00871BC1">
        <w:rPr>
          <w:rFonts w:cstheme="minorHAnsi"/>
        </w:rPr>
        <w:t>Möglichkeit selbst teilzunehmen</w:t>
      </w:r>
    </w:p>
    <w:p w14:paraId="645D19B3" w14:textId="77777777" w:rsidR="00871BC1" w:rsidRPr="00871BC1" w:rsidRDefault="00871BC1" w:rsidP="00871BC1">
      <w:pPr>
        <w:tabs>
          <w:tab w:val="left" w:pos="720"/>
        </w:tabs>
        <w:jc w:val="both"/>
        <w:rPr>
          <w:rFonts w:cstheme="minorHAnsi"/>
        </w:rPr>
      </w:pPr>
      <w:r w:rsidRPr="00871BC1">
        <w:rPr>
          <w:rFonts w:cstheme="minorHAnsi"/>
        </w:rPr>
        <w:t xml:space="preserve"> </w:t>
      </w:r>
    </w:p>
    <w:p w14:paraId="62AFCCBB" w14:textId="77777777" w:rsidR="00871BC1" w:rsidRPr="00871BC1" w:rsidRDefault="00871BC1" w:rsidP="00871BC1">
      <w:pPr>
        <w:tabs>
          <w:tab w:val="left" w:pos="720"/>
        </w:tabs>
        <w:jc w:val="both"/>
        <w:rPr>
          <w:rFonts w:cstheme="minorHAnsi"/>
        </w:rPr>
      </w:pPr>
      <w:r w:rsidRPr="00871BC1">
        <w:rPr>
          <w:rFonts w:cstheme="minorHAnsi"/>
        </w:rPr>
        <w:t xml:space="preserve">Die </w:t>
      </w:r>
      <w:r w:rsidRPr="00871BC1">
        <w:rPr>
          <w:rFonts w:cstheme="minorHAnsi"/>
          <w:color w:val="C00000"/>
        </w:rPr>
        <w:t xml:space="preserve">Schulleitung </w:t>
      </w:r>
      <w:r w:rsidRPr="00871BC1">
        <w:rPr>
          <w:rFonts w:cstheme="minorHAnsi"/>
        </w:rPr>
        <w:t xml:space="preserve">hat zur </w:t>
      </w:r>
      <w:r w:rsidRPr="00871BC1">
        <w:rPr>
          <w:rFonts w:cstheme="minorHAnsi"/>
          <w:color w:val="C00000"/>
        </w:rPr>
        <w:t xml:space="preserve">Erstellung des Berichtes über den Verwendungserfolg </w:t>
      </w:r>
      <w:r w:rsidRPr="00871BC1">
        <w:rPr>
          <w:rFonts w:cstheme="minorHAnsi"/>
        </w:rPr>
        <w:t>der der</w:t>
      </w:r>
    </w:p>
    <w:p w14:paraId="0D4E0092" w14:textId="77777777" w:rsidR="00871BC1" w:rsidRPr="00871BC1" w:rsidRDefault="00871BC1" w:rsidP="00871BC1">
      <w:pPr>
        <w:tabs>
          <w:tab w:val="left" w:pos="720"/>
        </w:tabs>
        <w:jc w:val="both"/>
        <w:rPr>
          <w:rFonts w:cstheme="minorHAnsi"/>
          <w:color w:val="C00000"/>
        </w:rPr>
      </w:pPr>
      <w:r w:rsidRPr="00871BC1">
        <w:rPr>
          <w:rFonts w:cstheme="minorHAnsi"/>
        </w:rPr>
        <w:t xml:space="preserve">Induktionsphase unterliegenden Vertragslehrpersonen deren Unterricht in einem </w:t>
      </w:r>
      <w:r w:rsidRPr="00871BC1">
        <w:rPr>
          <w:rFonts w:cstheme="minorHAnsi"/>
          <w:color w:val="C00000"/>
        </w:rPr>
        <w:t>für eine</w:t>
      </w:r>
    </w:p>
    <w:p w14:paraId="0478A454" w14:textId="77777777" w:rsidR="00871BC1" w:rsidRPr="00871BC1" w:rsidRDefault="00871BC1" w:rsidP="00871BC1">
      <w:pPr>
        <w:tabs>
          <w:tab w:val="left" w:pos="720"/>
        </w:tabs>
        <w:jc w:val="both"/>
        <w:rPr>
          <w:rFonts w:cstheme="minorHAnsi"/>
          <w:color w:val="C00000"/>
        </w:rPr>
      </w:pPr>
      <w:r w:rsidRPr="00871BC1">
        <w:rPr>
          <w:rFonts w:cstheme="minorHAnsi"/>
          <w:color w:val="C00000"/>
        </w:rPr>
        <w:t xml:space="preserve">zuverlässige Beurteilung erforderlichen Ausmaß zu hospitieren </w:t>
      </w:r>
      <w:r w:rsidRPr="00871BC1">
        <w:rPr>
          <w:rFonts w:cstheme="minorHAnsi"/>
        </w:rPr>
        <w:t xml:space="preserve">und sich über deren </w:t>
      </w:r>
      <w:r w:rsidRPr="00871BC1">
        <w:rPr>
          <w:rFonts w:cstheme="minorHAnsi"/>
          <w:color w:val="C00000"/>
        </w:rPr>
        <w:t>sonstigen</w:t>
      </w:r>
    </w:p>
    <w:p w14:paraId="2344E257" w14:textId="77777777" w:rsidR="00871BC1" w:rsidRPr="00871BC1" w:rsidRDefault="00871BC1" w:rsidP="00871BC1">
      <w:pPr>
        <w:tabs>
          <w:tab w:val="left" w:pos="720"/>
        </w:tabs>
        <w:jc w:val="both"/>
        <w:rPr>
          <w:rFonts w:cstheme="minorHAnsi"/>
        </w:rPr>
      </w:pPr>
      <w:r w:rsidRPr="00871BC1">
        <w:rPr>
          <w:rFonts w:cstheme="minorHAnsi"/>
          <w:color w:val="C00000"/>
        </w:rPr>
        <w:t>Verwendungserfolg zu informieren</w:t>
      </w:r>
      <w:r w:rsidRPr="00871BC1">
        <w:rPr>
          <w:rFonts w:cstheme="minorHAnsi"/>
        </w:rPr>
        <w:t>. Weiters hat die Schulleitung soweit erforderlich die der</w:t>
      </w:r>
    </w:p>
    <w:p w14:paraId="24ABE372" w14:textId="77777777" w:rsidR="00871BC1" w:rsidRPr="00871BC1" w:rsidRDefault="00871BC1" w:rsidP="00871BC1">
      <w:pPr>
        <w:tabs>
          <w:tab w:val="left" w:pos="720"/>
        </w:tabs>
        <w:jc w:val="both"/>
        <w:rPr>
          <w:rFonts w:cstheme="minorHAnsi"/>
        </w:rPr>
      </w:pPr>
      <w:r w:rsidRPr="00871BC1">
        <w:rPr>
          <w:rFonts w:cstheme="minorHAnsi"/>
        </w:rPr>
        <w:t>Induktionsphase unterliegenden Vertragslehrpersonen zu beraten und zu unterstützen.</w:t>
      </w:r>
    </w:p>
    <w:p w14:paraId="73982D52" w14:textId="77777777" w:rsidR="00871BC1" w:rsidRPr="00871BC1" w:rsidRDefault="00871BC1" w:rsidP="00871BC1">
      <w:pPr>
        <w:spacing w:before="200"/>
        <w:rPr>
          <w:rFonts w:cstheme="minorHAnsi"/>
        </w:rPr>
      </w:pPr>
      <w:r w:rsidRPr="00871BC1">
        <w:rPr>
          <w:rFonts w:eastAsia="+mj-ea" w:cstheme="minorHAnsi"/>
          <w:color w:val="000000"/>
          <w:kern w:val="24"/>
        </w:rPr>
        <w:t xml:space="preserve">Die Schulleiter*in hat der Personalstelle bis spätestens zwei Monate vor Ablauf der Induktionsphase aufgrund </w:t>
      </w:r>
      <w:r w:rsidRPr="00871BC1">
        <w:rPr>
          <w:rFonts w:eastAsia="+mj-ea" w:cstheme="minorHAnsi"/>
          <w:color w:val="C00000"/>
          <w:kern w:val="24"/>
        </w:rPr>
        <w:t xml:space="preserve">eigener Wahrnehmungen bzw. nach Rücksprache </w:t>
      </w:r>
      <w:proofErr w:type="gramStart"/>
      <w:r w:rsidRPr="00871BC1">
        <w:rPr>
          <w:rFonts w:eastAsia="+mj-ea" w:cstheme="minorHAnsi"/>
          <w:color w:val="C00000"/>
          <w:kern w:val="24"/>
        </w:rPr>
        <w:t>mit der Mentor</w:t>
      </w:r>
      <w:proofErr w:type="gramEnd"/>
      <w:r w:rsidRPr="00871BC1">
        <w:rPr>
          <w:rFonts w:eastAsia="+mj-ea" w:cstheme="minorHAnsi"/>
          <w:color w:val="C00000"/>
          <w:kern w:val="24"/>
        </w:rPr>
        <w:t xml:space="preserve">*in </w:t>
      </w:r>
      <w:r w:rsidRPr="00871BC1">
        <w:rPr>
          <w:rFonts w:eastAsia="+mj-ea" w:cstheme="minorHAnsi"/>
          <w:color w:val="000000"/>
          <w:kern w:val="24"/>
        </w:rPr>
        <w:t xml:space="preserve">über den </w:t>
      </w:r>
      <w:r w:rsidRPr="00871BC1">
        <w:rPr>
          <w:rFonts w:eastAsia="+mj-ea" w:cstheme="minorHAnsi"/>
          <w:color w:val="C00000"/>
          <w:kern w:val="24"/>
        </w:rPr>
        <w:t>Verwendungserfolg</w:t>
      </w:r>
      <w:r w:rsidRPr="00871BC1">
        <w:rPr>
          <w:rFonts w:eastAsia="+mj-ea" w:cstheme="minorHAnsi"/>
          <w:color w:val="000000"/>
          <w:kern w:val="24"/>
        </w:rPr>
        <w:t xml:space="preserve"> der Vertragslehrperson in der Induktionsphase </w:t>
      </w:r>
      <w:r w:rsidRPr="00871BC1">
        <w:rPr>
          <w:rFonts w:eastAsia="+mj-ea" w:cstheme="minorHAnsi"/>
          <w:color w:val="C00000"/>
          <w:kern w:val="24"/>
        </w:rPr>
        <w:t>schriftlich zu berichten</w:t>
      </w:r>
      <w:r w:rsidRPr="00871BC1">
        <w:rPr>
          <w:rFonts w:eastAsia="+mj-ea" w:cstheme="minorHAnsi"/>
          <w:color w:val="000000"/>
          <w:kern w:val="24"/>
        </w:rPr>
        <w:t xml:space="preserve">. </w:t>
      </w:r>
    </w:p>
    <w:p w14:paraId="7A0ED6D6" w14:textId="77777777" w:rsidR="002D3908" w:rsidRDefault="002D3908" w:rsidP="00871BC1">
      <w:pPr>
        <w:spacing w:before="200"/>
        <w:rPr>
          <w:rFonts w:eastAsia="+mj-ea" w:cstheme="minorHAnsi"/>
          <w:color w:val="000000"/>
          <w:kern w:val="24"/>
        </w:rPr>
      </w:pPr>
    </w:p>
    <w:p w14:paraId="300F889E" w14:textId="73936ECE" w:rsidR="00871BC1" w:rsidRPr="002D3908" w:rsidRDefault="00871BC1" w:rsidP="00871BC1">
      <w:pPr>
        <w:spacing w:before="200"/>
        <w:rPr>
          <w:rFonts w:eastAsia="+mj-ea" w:cstheme="minorHAnsi"/>
          <w:color w:val="000000"/>
          <w:kern w:val="24"/>
        </w:rPr>
      </w:pPr>
      <w:r w:rsidRPr="00871BC1">
        <w:rPr>
          <w:rFonts w:eastAsia="+mj-ea" w:cstheme="minorHAnsi"/>
          <w:color w:val="000000"/>
          <w:kern w:val="24"/>
        </w:rPr>
        <w:t xml:space="preserve">Der Vertragslehrperson in der Induktionsphase ist </w:t>
      </w:r>
      <w:r w:rsidRPr="00871BC1">
        <w:rPr>
          <w:rFonts w:eastAsia="+mj-ea" w:cstheme="minorHAnsi"/>
          <w:color w:val="C00000"/>
          <w:kern w:val="24"/>
        </w:rPr>
        <w:t>Gelegenheit</w:t>
      </w:r>
      <w:r w:rsidRPr="00871BC1">
        <w:rPr>
          <w:rFonts w:eastAsia="+mj-ea" w:cstheme="minorHAnsi"/>
          <w:color w:val="000000"/>
          <w:kern w:val="24"/>
        </w:rPr>
        <w:t xml:space="preserve"> zu geben, </w:t>
      </w:r>
      <w:r w:rsidRPr="00871BC1">
        <w:rPr>
          <w:rFonts w:eastAsia="+mj-ea" w:cstheme="minorHAnsi"/>
          <w:color w:val="C00000"/>
          <w:kern w:val="24"/>
        </w:rPr>
        <w:t>zum Bericht der Schulleitung Stellung zu nehmen</w:t>
      </w:r>
      <w:r w:rsidRPr="00871BC1">
        <w:rPr>
          <w:rFonts w:eastAsia="+mj-ea" w:cstheme="minorHAnsi"/>
          <w:color w:val="000000"/>
          <w:kern w:val="24"/>
        </w:rPr>
        <w:t>.</w:t>
      </w:r>
    </w:p>
    <w:p w14:paraId="5EF8E98B" w14:textId="77777777" w:rsidR="00871BC1" w:rsidRPr="00871BC1" w:rsidRDefault="00871BC1" w:rsidP="00871BC1">
      <w:pPr>
        <w:spacing w:before="200"/>
        <w:rPr>
          <w:rFonts w:eastAsia="Calibri" w:cstheme="minorHAnsi"/>
          <w:color w:val="000000"/>
          <w:kern w:val="24"/>
        </w:rPr>
      </w:pPr>
      <w:r w:rsidRPr="00871BC1">
        <w:rPr>
          <w:rFonts w:eastAsia="Calibri" w:cstheme="minorHAnsi"/>
          <w:color w:val="000000"/>
          <w:kern w:val="24"/>
        </w:rPr>
        <w:t xml:space="preserve">Bei </w:t>
      </w:r>
      <w:r w:rsidRPr="00871BC1">
        <w:rPr>
          <w:rFonts w:eastAsia="Calibri" w:cstheme="minorHAnsi"/>
          <w:color w:val="C00000"/>
          <w:kern w:val="24"/>
        </w:rPr>
        <w:t xml:space="preserve">dienstrechtlichen Belangen </w:t>
      </w:r>
      <w:r w:rsidRPr="00871BC1">
        <w:rPr>
          <w:rFonts w:eastAsia="Calibri" w:cstheme="minorHAnsi"/>
          <w:color w:val="000000"/>
          <w:kern w:val="24"/>
        </w:rPr>
        <w:t xml:space="preserve">kann ein Mitglied der </w:t>
      </w:r>
      <w:r w:rsidRPr="00871BC1">
        <w:rPr>
          <w:rFonts w:eastAsia="Calibri" w:cstheme="minorHAnsi"/>
          <w:color w:val="C00000"/>
          <w:kern w:val="24"/>
        </w:rPr>
        <w:t>Personalvertretung oder eine Vertrauensperson beigezogen werden</w:t>
      </w:r>
      <w:r w:rsidRPr="00871BC1">
        <w:rPr>
          <w:rFonts w:eastAsia="Calibri" w:cstheme="minorHAnsi"/>
          <w:color w:val="000000"/>
          <w:kern w:val="24"/>
        </w:rPr>
        <w:t>.</w:t>
      </w:r>
    </w:p>
    <w:p w14:paraId="0361F7B1" w14:textId="77777777" w:rsidR="00966530" w:rsidRPr="00871BC1" w:rsidRDefault="00966530" w:rsidP="00966530">
      <w:pPr>
        <w:tabs>
          <w:tab w:val="left" w:pos="720"/>
        </w:tabs>
        <w:spacing w:before="240"/>
        <w:jc w:val="both"/>
        <w:rPr>
          <w:rFonts w:cstheme="minorHAnsi"/>
        </w:rPr>
      </w:pPr>
      <w:r w:rsidRPr="00871BC1">
        <w:rPr>
          <w:rFonts w:cstheme="minorHAnsi"/>
          <w:color w:val="000000"/>
          <w:kern w:val="24"/>
        </w:rPr>
        <w:t xml:space="preserve">Die Vertragslehrperson in der Induktionsphase hat </w:t>
      </w:r>
      <w:proofErr w:type="gramStart"/>
      <w:r w:rsidRPr="00871BC1">
        <w:rPr>
          <w:rFonts w:cstheme="minorHAnsi"/>
          <w:color w:val="C00000"/>
          <w:kern w:val="24"/>
        </w:rPr>
        <w:t>mit der Mentor</w:t>
      </w:r>
      <w:proofErr w:type="gramEnd"/>
      <w:r w:rsidRPr="00871BC1">
        <w:rPr>
          <w:rFonts w:cstheme="minorHAnsi"/>
          <w:color w:val="C00000"/>
          <w:kern w:val="24"/>
        </w:rPr>
        <w:t>*in zusammenzuarbeiten</w:t>
      </w:r>
      <w:r w:rsidRPr="00871BC1">
        <w:rPr>
          <w:rFonts w:cstheme="minorHAnsi"/>
          <w:color w:val="000000"/>
          <w:kern w:val="24"/>
        </w:rPr>
        <w:t xml:space="preserve"> und ihre Tätigkeit den Vorgaben entsprechend auszurichten. Sie hat den </w:t>
      </w:r>
      <w:r w:rsidRPr="00871BC1">
        <w:rPr>
          <w:rFonts w:cstheme="minorHAnsi"/>
          <w:color w:val="C00000"/>
          <w:kern w:val="24"/>
        </w:rPr>
        <w:t xml:space="preserve">Unterricht anderer Lehrpersonen </w:t>
      </w:r>
      <w:r w:rsidRPr="00871BC1">
        <w:rPr>
          <w:rFonts w:cstheme="minorHAnsi"/>
          <w:color w:val="000000"/>
          <w:kern w:val="24"/>
        </w:rPr>
        <w:t xml:space="preserve">nach Möglichkeit zu </w:t>
      </w:r>
      <w:r w:rsidRPr="00871BC1">
        <w:rPr>
          <w:rFonts w:cstheme="minorHAnsi"/>
          <w:color w:val="C00000"/>
          <w:kern w:val="24"/>
        </w:rPr>
        <w:t>beobachten</w:t>
      </w:r>
      <w:r w:rsidRPr="00871BC1">
        <w:rPr>
          <w:rFonts w:cstheme="minorHAnsi"/>
          <w:color w:val="000000"/>
          <w:kern w:val="24"/>
        </w:rPr>
        <w:t xml:space="preserve">. Ferner hat die Vertragslehrperson in der Induktionsphase an den </w:t>
      </w:r>
      <w:r w:rsidRPr="00871BC1">
        <w:rPr>
          <w:rFonts w:cstheme="minorHAnsi"/>
          <w:color w:val="C00000"/>
          <w:kern w:val="24"/>
        </w:rPr>
        <w:t xml:space="preserve">Vernetzungs- und Beratungsveranstaltungen </w:t>
      </w:r>
      <w:r w:rsidRPr="00871BC1">
        <w:rPr>
          <w:rFonts w:cstheme="minorHAnsi"/>
          <w:color w:val="000000"/>
          <w:kern w:val="24"/>
        </w:rPr>
        <w:t xml:space="preserve">gemäß § 39a Abs. 4 VBG und gegebenenfalls an einem durch die Pädagogischen Hochschulen </w:t>
      </w:r>
      <w:r w:rsidRPr="00871BC1">
        <w:rPr>
          <w:rFonts w:cstheme="minorHAnsi"/>
          <w:color w:val="C00000"/>
          <w:kern w:val="24"/>
        </w:rPr>
        <w:t xml:space="preserve">angebotenen Coaching </w:t>
      </w:r>
      <w:r w:rsidRPr="00871BC1">
        <w:rPr>
          <w:rFonts w:cstheme="minorHAnsi"/>
          <w:color w:val="000000"/>
          <w:kern w:val="24"/>
        </w:rPr>
        <w:t xml:space="preserve">teilzunehmen. </w:t>
      </w:r>
    </w:p>
    <w:p w14:paraId="6067FF1D" w14:textId="77777777" w:rsidR="00966530" w:rsidRPr="00871BC1" w:rsidRDefault="00966530" w:rsidP="00966530">
      <w:pPr>
        <w:tabs>
          <w:tab w:val="left" w:pos="720"/>
        </w:tabs>
        <w:spacing w:before="240"/>
        <w:jc w:val="both"/>
        <w:rPr>
          <w:rFonts w:cstheme="minorHAnsi"/>
          <w:b/>
          <w:bCs/>
        </w:rPr>
      </w:pPr>
      <w:r w:rsidRPr="00871BC1">
        <w:rPr>
          <w:rFonts w:cstheme="minorHAnsi"/>
          <w:color w:val="000000"/>
          <w:kern w:val="24"/>
        </w:rPr>
        <w:t xml:space="preserve">Der Vertragslehrperson in der Induktionsphase ist für die Erfüllung dieser Aufgaben </w:t>
      </w:r>
      <w:r w:rsidRPr="00871BC1">
        <w:rPr>
          <w:rFonts w:cstheme="minorHAnsi"/>
          <w:color w:val="C00000"/>
          <w:kern w:val="24"/>
        </w:rPr>
        <w:t xml:space="preserve">eine Wochenstunde </w:t>
      </w:r>
      <w:r w:rsidRPr="00871BC1">
        <w:rPr>
          <w:rFonts w:cstheme="minorHAnsi"/>
          <w:color w:val="000000"/>
          <w:kern w:val="24"/>
        </w:rPr>
        <w:t xml:space="preserve">der weiteren zwei zu erbringenden Wochenstunden (§ 40a Abs. 3 dritter Satz) </w:t>
      </w:r>
      <w:r w:rsidRPr="00871BC1">
        <w:rPr>
          <w:rFonts w:cstheme="minorHAnsi"/>
          <w:color w:val="C00000"/>
          <w:kern w:val="24"/>
        </w:rPr>
        <w:t>anzurechnen</w:t>
      </w:r>
      <w:r w:rsidRPr="00871BC1">
        <w:rPr>
          <w:rFonts w:cstheme="minorHAnsi"/>
          <w:color w:val="000000"/>
          <w:kern w:val="24"/>
        </w:rPr>
        <w:t xml:space="preserve">. </w:t>
      </w:r>
      <w:r w:rsidRPr="00871BC1">
        <w:rPr>
          <w:rFonts w:cstheme="minorHAnsi"/>
          <w:color w:val="C00000"/>
          <w:kern w:val="24"/>
        </w:rPr>
        <w:t xml:space="preserve">Bei Vorzeitiger Beendigung der Induktionsphase </w:t>
      </w:r>
      <w:r w:rsidRPr="00871BC1">
        <w:rPr>
          <w:rFonts w:cstheme="minorHAnsi"/>
          <w:color w:val="000000"/>
          <w:kern w:val="24"/>
        </w:rPr>
        <w:t xml:space="preserve">nach mindestens 6 Monaten </w:t>
      </w:r>
      <w:r w:rsidRPr="00871BC1">
        <w:rPr>
          <w:rFonts w:cstheme="minorHAnsi"/>
          <w:color w:val="C00000"/>
          <w:kern w:val="24"/>
        </w:rPr>
        <w:t>entfällt die Anrechnung!</w:t>
      </w:r>
    </w:p>
    <w:p w14:paraId="10B2F61F" w14:textId="77777777" w:rsidR="00966530" w:rsidRPr="00871BC1" w:rsidRDefault="00966530" w:rsidP="00966530">
      <w:pPr>
        <w:tabs>
          <w:tab w:val="left" w:pos="720"/>
        </w:tabs>
        <w:spacing w:before="240"/>
        <w:jc w:val="both"/>
        <w:rPr>
          <w:rFonts w:cstheme="minorHAnsi"/>
        </w:rPr>
      </w:pPr>
      <w:r w:rsidRPr="00871BC1">
        <w:rPr>
          <w:rFonts w:cstheme="minorHAnsi"/>
          <w:color w:val="000000"/>
          <w:kern w:val="24"/>
        </w:rPr>
        <w:t xml:space="preserve">Vertragslehrpersonen in der Induktionsphase, die über eine </w:t>
      </w:r>
      <w:r w:rsidRPr="00871BC1">
        <w:rPr>
          <w:rFonts w:cstheme="minorHAnsi"/>
          <w:color w:val="C00000"/>
          <w:kern w:val="24"/>
        </w:rPr>
        <w:t>Lehramtsausbildung</w:t>
      </w:r>
      <w:r w:rsidRPr="00871BC1">
        <w:rPr>
          <w:rFonts w:cstheme="minorHAnsi"/>
          <w:color w:val="000000"/>
          <w:kern w:val="24"/>
        </w:rPr>
        <w:t xml:space="preserve"> verfügen, sind </w:t>
      </w:r>
      <w:r w:rsidRPr="00871BC1">
        <w:rPr>
          <w:rFonts w:cstheme="minorHAnsi"/>
          <w:color w:val="C00000"/>
          <w:kern w:val="24"/>
        </w:rPr>
        <w:t>im</w:t>
      </w:r>
      <w:r w:rsidRPr="00871BC1">
        <w:rPr>
          <w:rFonts w:cstheme="minorHAnsi"/>
          <w:color w:val="000000"/>
          <w:kern w:val="24"/>
        </w:rPr>
        <w:t xml:space="preserve"> </w:t>
      </w:r>
      <w:r w:rsidRPr="00871BC1">
        <w:rPr>
          <w:rFonts w:cstheme="minorHAnsi"/>
          <w:color w:val="C00000"/>
          <w:kern w:val="24"/>
        </w:rPr>
        <w:t>Rahmen ihrer Lehrbefähigung zu verwenden</w:t>
      </w:r>
      <w:r w:rsidRPr="00871BC1">
        <w:rPr>
          <w:rFonts w:cstheme="minorHAnsi"/>
          <w:color w:val="000000"/>
          <w:kern w:val="24"/>
        </w:rPr>
        <w:t xml:space="preserve">. Weiters sind sie </w:t>
      </w:r>
      <w:r w:rsidRPr="00871BC1">
        <w:rPr>
          <w:rFonts w:cstheme="minorHAnsi"/>
          <w:color w:val="C00000"/>
          <w:kern w:val="24"/>
        </w:rPr>
        <w:t>NICHT</w:t>
      </w:r>
      <w:r w:rsidRPr="00871BC1">
        <w:rPr>
          <w:rFonts w:cstheme="minorHAnsi"/>
          <w:color w:val="000000"/>
          <w:kern w:val="24"/>
        </w:rPr>
        <w:t xml:space="preserve"> für die Wahrnehmung der Funktion einer </w:t>
      </w:r>
      <w:proofErr w:type="spellStart"/>
      <w:r w:rsidRPr="00871BC1">
        <w:rPr>
          <w:rFonts w:cstheme="minorHAnsi"/>
          <w:color w:val="C00000"/>
          <w:kern w:val="24"/>
        </w:rPr>
        <w:t>Klassenvorständ</w:t>
      </w:r>
      <w:proofErr w:type="spellEnd"/>
      <w:r w:rsidRPr="00871BC1">
        <w:rPr>
          <w:rFonts w:cstheme="minorHAnsi"/>
          <w:color w:val="C00000"/>
          <w:kern w:val="24"/>
        </w:rPr>
        <w:t xml:space="preserve">*in </w:t>
      </w:r>
      <w:r w:rsidRPr="00871BC1">
        <w:rPr>
          <w:rFonts w:cstheme="minorHAnsi"/>
          <w:color w:val="000000"/>
          <w:kern w:val="24"/>
        </w:rPr>
        <w:t xml:space="preserve">sowie zu </w:t>
      </w:r>
      <w:r w:rsidRPr="00871BC1">
        <w:rPr>
          <w:rFonts w:cstheme="minorHAnsi"/>
          <w:color w:val="C00000"/>
          <w:kern w:val="24"/>
        </w:rPr>
        <w:t xml:space="preserve">dauernden Mehrdienstleistungen </w:t>
      </w:r>
      <w:r w:rsidRPr="00871BC1">
        <w:rPr>
          <w:rFonts w:cstheme="minorHAnsi"/>
          <w:color w:val="000000"/>
          <w:kern w:val="24"/>
        </w:rPr>
        <w:t xml:space="preserve">heranzuziehen. </w:t>
      </w:r>
    </w:p>
    <w:p w14:paraId="61B0D661" w14:textId="77777777" w:rsidR="003F1ACC" w:rsidRPr="00871BC1" w:rsidRDefault="003F1ACC" w:rsidP="003F1ACC">
      <w:pPr>
        <w:tabs>
          <w:tab w:val="left" w:pos="720"/>
        </w:tabs>
        <w:spacing w:before="240"/>
        <w:jc w:val="both"/>
        <w:rPr>
          <w:rFonts w:cstheme="minorHAnsi"/>
          <w:color w:val="000000"/>
          <w:kern w:val="24"/>
        </w:rPr>
      </w:pPr>
      <w:r w:rsidRPr="00871BC1">
        <w:rPr>
          <w:rFonts w:cstheme="minorHAnsi"/>
          <w:color w:val="000000"/>
          <w:kern w:val="24"/>
        </w:rPr>
        <w:t xml:space="preserve">Bei der </w:t>
      </w:r>
      <w:r w:rsidRPr="00871BC1">
        <w:rPr>
          <w:rFonts w:cstheme="minorHAnsi"/>
          <w:color w:val="C00000"/>
          <w:kern w:val="24"/>
        </w:rPr>
        <w:t xml:space="preserve">Erstreckung der Induktion auf mehrere Schulen </w:t>
      </w:r>
      <w:r w:rsidRPr="00871BC1">
        <w:rPr>
          <w:rFonts w:cstheme="minorHAnsi"/>
          <w:color w:val="000000"/>
          <w:kern w:val="24"/>
        </w:rPr>
        <w:t>sind die gemeinsamen Vernetzungs- und Beratungsveranstaltungen an einem der Schulstandorte durch eine der zuständigen Schulleitungen zu organisieren.</w:t>
      </w:r>
    </w:p>
    <w:p w14:paraId="03A4BE94" w14:textId="6417069F" w:rsidR="00966530" w:rsidRPr="00871BC1" w:rsidRDefault="003F1ACC" w:rsidP="003F1ACC">
      <w:pPr>
        <w:tabs>
          <w:tab w:val="left" w:pos="720"/>
        </w:tabs>
        <w:spacing w:before="240"/>
        <w:jc w:val="both"/>
        <w:rPr>
          <w:rFonts w:cstheme="minorHAnsi"/>
          <w:color w:val="000000"/>
          <w:kern w:val="24"/>
        </w:rPr>
      </w:pPr>
      <w:r w:rsidRPr="00871BC1">
        <w:rPr>
          <w:rFonts w:cstheme="minorHAnsi"/>
          <w:color w:val="000000"/>
          <w:kern w:val="24"/>
        </w:rPr>
        <w:t xml:space="preserve">Im Einvernehmen mit den betroffenen Schulleitungen können entsprechend der für die Einteilung von Mentor*innen für mehrere Schulen eine oder </w:t>
      </w:r>
      <w:proofErr w:type="gramStart"/>
      <w:r w:rsidRPr="00871BC1">
        <w:rPr>
          <w:rFonts w:cstheme="minorHAnsi"/>
          <w:color w:val="000000"/>
          <w:kern w:val="24"/>
        </w:rPr>
        <w:t>mehrere Mentor</w:t>
      </w:r>
      <w:proofErr w:type="gramEnd"/>
      <w:r w:rsidRPr="00871BC1">
        <w:rPr>
          <w:rFonts w:cstheme="minorHAnsi"/>
          <w:color w:val="000000"/>
          <w:kern w:val="24"/>
        </w:rPr>
        <w:t>*innen eingeteilt werden.</w:t>
      </w:r>
    </w:p>
    <w:p w14:paraId="34FF4D7B" w14:textId="77777777" w:rsidR="00871BC1" w:rsidRPr="00871BC1" w:rsidRDefault="00871BC1" w:rsidP="00871BC1">
      <w:pPr>
        <w:tabs>
          <w:tab w:val="left" w:pos="720"/>
        </w:tabs>
        <w:spacing w:before="240"/>
        <w:jc w:val="both"/>
        <w:rPr>
          <w:rFonts w:cstheme="minorHAnsi"/>
          <w:color w:val="C00000"/>
          <w:kern w:val="24"/>
        </w:rPr>
      </w:pPr>
      <w:r w:rsidRPr="00871BC1">
        <w:rPr>
          <w:rFonts w:cstheme="minorHAnsi"/>
          <w:color w:val="000000"/>
          <w:kern w:val="24"/>
        </w:rPr>
        <w:t xml:space="preserve">Auf Vertragslehrpersonen, die als Landesvertragslehrpersonen die Induktionsphase erfolgreich abgeschlossen haben oder die eine mindestens einjährige Lehrpraxis im Ausmaß einer Vollbeschäftigung oder einer Teilbeschäftigung von mindestens 25% an einer Schule oder mehreren Schulen absolviert haben, </w:t>
      </w:r>
      <w:r w:rsidRPr="00871BC1">
        <w:rPr>
          <w:rFonts w:cstheme="minorHAnsi"/>
          <w:color w:val="C00000"/>
          <w:kern w:val="24"/>
        </w:rPr>
        <w:t>sind die Bestimmungen über die Induktionsphase nicht anzuwenden.</w:t>
      </w:r>
    </w:p>
    <w:p w14:paraId="414C40B3" w14:textId="77777777" w:rsidR="00871BC1" w:rsidRPr="00871BC1" w:rsidRDefault="00871BC1" w:rsidP="00871BC1">
      <w:pPr>
        <w:tabs>
          <w:tab w:val="left" w:pos="720"/>
        </w:tabs>
        <w:jc w:val="both"/>
        <w:rPr>
          <w:rFonts w:cstheme="minorHAnsi"/>
        </w:rPr>
      </w:pPr>
    </w:p>
    <w:p w14:paraId="255AE4C7" w14:textId="77777777" w:rsidR="00871BC1" w:rsidRPr="00871BC1" w:rsidRDefault="00871BC1" w:rsidP="00871BC1">
      <w:pPr>
        <w:tabs>
          <w:tab w:val="left" w:pos="720"/>
        </w:tabs>
        <w:jc w:val="both"/>
        <w:rPr>
          <w:rFonts w:cstheme="minorHAnsi"/>
        </w:rPr>
      </w:pPr>
      <w:r w:rsidRPr="00871BC1">
        <w:rPr>
          <w:rFonts w:cstheme="minorHAnsi"/>
        </w:rPr>
        <w:t xml:space="preserve">Durch Zeiten eines </w:t>
      </w:r>
      <w:r w:rsidRPr="00871BC1">
        <w:rPr>
          <w:rFonts w:cstheme="minorHAnsi"/>
          <w:color w:val="C00000"/>
        </w:rPr>
        <w:t xml:space="preserve">Beschäftigungsverbotes nach dem </w:t>
      </w:r>
      <w:proofErr w:type="spellStart"/>
      <w:r w:rsidRPr="00871BC1">
        <w:rPr>
          <w:rFonts w:cstheme="minorHAnsi"/>
          <w:color w:val="C00000"/>
        </w:rPr>
        <w:t>MSchG</w:t>
      </w:r>
      <w:proofErr w:type="spellEnd"/>
      <w:r w:rsidRPr="00871BC1">
        <w:rPr>
          <w:rFonts w:cstheme="minorHAnsi"/>
          <w:color w:val="C00000"/>
        </w:rPr>
        <w:t xml:space="preserve"> </w:t>
      </w:r>
      <w:r w:rsidRPr="00871BC1">
        <w:rPr>
          <w:rFonts w:cstheme="minorHAnsi"/>
        </w:rPr>
        <w:t xml:space="preserve">wird der </w:t>
      </w:r>
      <w:r w:rsidRPr="00871BC1">
        <w:rPr>
          <w:rFonts w:cstheme="minorHAnsi"/>
          <w:color w:val="C00000"/>
        </w:rPr>
        <w:t>Ablauf der Induktionsphase gehemmt</w:t>
      </w:r>
      <w:r w:rsidRPr="00871BC1">
        <w:rPr>
          <w:rFonts w:cstheme="minorHAnsi"/>
        </w:rPr>
        <w:t>. Wurde aufgrund des Beschäftigungsverbotes die für die Induktionsphase vorgesehene Dauer nicht erreicht oder hat das Dienstverhältnis vor der Erreichung der für die Induktionsphase vorgesehenen Dauer vorzeitig geendet, ist die Induktionsphase im Dienstverhältnis zum selben Dienstgeber bis zum vorgesehenen Zeitraum von maximal zwölf Monaten fortzusetzen.</w:t>
      </w:r>
    </w:p>
    <w:p w14:paraId="680F7B6F" w14:textId="77777777" w:rsidR="00871BC1" w:rsidRPr="00871BC1" w:rsidRDefault="00871BC1" w:rsidP="00871BC1">
      <w:pPr>
        <w:tabs>
          <w:tab w:val="left" w:pos="720"/>
        </w:tabs>
        <w:jc w:val="both"/>
        <w:rPr>
          <w:rFonts w:cstheme="minorHAnsi"/>
        </w:rPr>
      </w:pPr>
    </w:p>
    <w:p w14:paraId="5FC34F15" w14:textId="77777777" w:rsidR="00966530" w:rsidRPr="00871BC1" w:rsidRDefault="00966530" w:rsidP="00966530">
      <w:pPr>
        <w:spacing w:before="200"/>
        <w:jc w:val="both"/>
        <w:rPr>
          <w:rFonts w:cstheme="minorHAnsi"/>
          <w:b/>
          <w:bCs/>
        </w:rPr>
      </w:pPr>
      <w:r w:rsidRPr="00871BC1">
        <w:rPr>
          <w:rFonts w:eastAsia="+mj-ea" w:cstheme="minorHAnsi"/>
          <w:b/>
          <w:bCs/>
          <w:color w:val="C00000"/>
          <w:kern w:val="24"/>
        </w:rPr>
        <w:t xml:space="preserve">Einführungsveranstaltung </w:t>
      </w:r>
      <w:r w:rsidRPr="00871BC1">
        <w:rPr>
          <w:rFonts w:eastAsia="+mj-ea" w:cstheme="minorHAnsi"/>
          <w:b/>
          <w:bCs/>
          <w:color w:val="000000"/>
          <w:kern w:val="24"/>
        </w:rPr>
        <w:t xml:space="preserve">(ab SJ 2023/24 vor Dienstbeginn) </w:t>
      </w:r>
    </w:p>
    <w:p w14:paraId="62BDC652" w14:textId="77777777" w:rsidR="00966530" w:rsidRPr="00871BC1" w:rsidRDefault="00966530" w:rsidP="00966530">
      <w:pPr>
        <w:spacing w:before="200"/>
        <w:jc w:val="both"/>
        <w:rPr>
          <w:rFonts w:cstheme="minorHAnsi"/>
        </w:rPr>
      </w:pPr>
      <w:r w:rsidRPr="00871BC1">
        <w:rPr>
          <w:rFonts w:eastAsia="+mj-ea" w:cstheme="minorHAnsi"/>
          <w:color w:val="C00000"/>
          <w:kern w:val="24"/>
        </w:rPr>
        <w:t xml:space="preserve">Zusätzlich hat </w:t>
      </w:r>
      <w:proofErr w:type="gramStart"/>
      <w:r w:rsidRPr="00871BC1">
        <w:rPr>
          <w:rFonts w:eastAsia="+mj-ea" w:cstheme="minorHAnsi"/>
          <w:color w:val="000000"/>
          <w:kern w:val="24"/>
        </w:rPr>
        <w:t>eine Bewerber</w:t>
      </w:r>
      <w:proofErr w:type="gramEnd"/>
      <w:r w:rsidRPr="00871BC1">
        <w:rPr>
          <w:rFonts w:eastAsia="+mj-ea" w:cstheme="minorHAnsi"/>
          <w:color w:val="000000"/>
          <w:kern w:val="24"/>
        </w:rPr>
        <w:t xml:space="preserve">*in, deren oder dessen Dienstverhältnis mit dem Schuljahr beginnen soll, als Voraussetzung für das Wirksamwerden des Dienstvertrages den Besuch der </w:t>
      </w:r>
      <w:r w:rsidRPr="00871BC1">
        <w:rPr>
          <w:rFonts w:eastAsia="+mj-ea" w:cstheme="minorHAnsi"/>
          <w:color w:val="C00000"/>
          <w:kern w:val="24"/>
        </w:rPr>
        <w:t>Lehrveranstaltungen</w:t>
      </w:r>
      <w:r w:rsidRPr="00871BC1">
        <w:rPr>
          <w:rFonts w:eastAsia="+mj-ea" w:cstheme="minorHAnsi"/>
          <w:color w:val="000000"/>
          <w:kern w:val="24"/>
        </w:rPr>
        <w:t xml:space="preserve"> der Pädagogischen Hochschulen zur </w:t>
      </w:r>
      <w:r w:rsidRPr="00871BC1">
        <w:rPr>
          <w:rFonts w:eastAsia="+mj-ea" w:cstheme="minorHAnsi"/>
          <w:color w:val="C00000"/>
          <w:kern w:val="24"/>
        </w:rPr>
        <w:t>Einführung in die Strukturen und Rechtsgrundlagen des Schulwesens und die Methoden zur Durchführung und Auswertung von Unterricht nachzuweisen</w:t>
      </w:r>
      <w:r w:rsidRPr="00871BC1">
        <w:rPr>
          <w:rFonts w:eastAsia="+mj-ea" w:cstheme="minorHAnsi"/>
          <w:color w:val="000000"/>
          <w:kern w:val="24"/>
        </w:rPr>
        <w:t xml:space="preserve">. </w:t>
      </w:r>
    </w:p>
    <w:p w14:paraId="256E34FF" w14:textId="77777777" w:rsidR="00966530" w:rsidRPr="00871BC1" w:rsidRDefault="00966530" w:rsidP="00966530">
      <w:pPr>
        <w:spacing w:before="200"/>
        <w:jc w:val="both"/>
        <w:rPr>
          <w:rFonts w:cstheme="minorHAnsi"/>
        </w:rPr>
      </w:pPr>
      <w:r w:rsidRPr="00871BC1">
        <w:rPr>
          <w:rFonts w:eastAsia="+mj-ea" w:cstheme="minorHAnsi"/>
          <w:color w:val="000000"/>
          <w:kern w:val="24"/>
        </w:rPr>
        <w:t>Diese Verpflichtung umfasst für</w:t>
      </w:r>
    </w:p>
    <w:p w14:paraId="0FF3E21F" w14:textId="77777777" w:rsidR="00966530" w:rsidRPr="00871BC1" w:rsidRDefault="00966530" w:rsidP="00966530">
      <w:pPr>
        <w:numPr>
          <w:ilvl w:val="0"/>
          <w:numId w:val="20"/>
        </w:numPr>
        <w:ind w:left="1267"/>
        <w:contextualSpacing/>
        <w:jc w:val="both"/>
        <w:rPr>
          <w:rFonts w:cstheme="minorHAnsi"/>
          <w:color w:val="C00000"/>
        </w:rPr>
      </w:pPr>
      <w:r w:rsidRPr="00871BC1">
        <w:rPr>
          <w:rFonts w:eastAsia="+mj-ea" w:cstheme="minorHAnsi"/>
          <w:color w:val="000000"/>
          <w:kern w:val="24"/>
        </w:rPr>
        <w:t xml:space="preserve">Bewerber*innen mit einem abgeschlossenen Lehramtsstudium oder einem abgeschlossenen polyvalenten Studium mindestens mit Bachelor-Niveau den Besuch einer </w:t>
      </w:r>
      <w:r w:rsidRPr="00871BC1">
        <w:rPr>
          <w:rFonts w:eastAsia="+mj-ea" w:cstheme="minorHAnsi"/>
          <w:color w:val="C00000"/>
          <w:kern w:val="24"/>
        </w:rPr>
        <w:t>fünftägigen Lehrveranstaltung</w:t>
      </w:r>
      <w:r w:rsidRPr="00871BC1">
        <w:rPr>
          <w:rFonts w:eastAsia="+mj-ea" w:cstheme="minorHAnsi"/>
          <w:color w:val="000000"/>
          <w:kern w:val="24"/>
        </w:rPr>
        <w:t>,</w:t>
      </w:r>
    </w:p>
    <w:p w14:paraId="1A367DAE" w14:textId="77777777" w:rsidR="00966530" w:rsidRPr="00871BC1" w:rsidRDefault="00966530" w:rsidP="00966530">
      <w:pPr>
        <w:numPr>
          <w:ilvl w:val="0"/>
          <w:numId w:val="20"/>
        </w:numPr>
        <w:ind w:left="1267"/>
        <w:contextualSpacing/>
        <w:jc w:val="both"/>
        <w:rPr>
          <w:rFonts w:cstheme="minorHAnsi"/>
          <w:color w:val="C00000"/>
        </w:rPr>
      </w:pPr>
      <w:r w:rsidRPr="00871BC1">
        <w:rPr>
          <w:rFonts w:eastAsia="+mj-ea" w:cstheme="minorHAnsi"/>
          <w:color w:val="000000"/>
          <w:kern w:val="24"/>
        </w:rPr>
        <w:t xml:space="preserve">für alle übrigen Bewerber*innen den Besuch einer </w:t>
      </w:r>
      <w:r w:rsidRPr="00871BC1">
        <w:rPr>
          <w:rFonts w:eastAsia="+mj-ea" w:cstheme="minorHAnsi"/>
          <w:color w:val="C00000"/>
          <w:kern w:val="24"/>
        </w:rPr>
        <w:t>zehntägigen Lehrveranstaltung</w:t>
      </w:r>
      <w:r w:rsidRPr="00871BC1">
        <w:rPr>
          <w:rFonts w:eastAsia="+mj-ea" w:cstheme="minorHAnsi"/>
          <w:color w:val="000000"/>
          <w:kern w:val="24"/>
        </w:rPr>
        <w:t>.</w:t>
      </w:r>
    </w:p>
    <w:p w14:paraId="37803B74" w14:textId="77777777" w:rsidR="00966530" w:rsidRPr="00871BC1" w:rsidRDefault="00966530" w:rsidP="00966530">
      <w:pPr>
        <w:spacing w:before="200"/>
        <w:rPr>
          <w:rFonts w:cstheme="minorHAnsi"/>
        </w:rPr>
      </w:pPr>
      <w:r w:rsidRPr="00871BC1">
        <w:rPr>
          <w:rFonts w:cstheme="minorHAnsi"/>
          <w:color w:val="000000"/>
          <w:kern w:val="24"/>
        </w:rPr>
        <w:t xml:space="preserve">Sie erhalten pro Lehrveranstaltungswoche ein </w:t>
      </w:r>
      <w:r w:rsidRPr="00871BC1">
        <w:rPr>
          <w:rFonts w:cstheme="minorHAnsi"/>
          <w:color w:val="C00000"/>
          <w:kern w:val="24"/>
        </w:rPr>
        <w:t xml:space="preserve">Entgelt in der Höhe von 6,25% des für Entlohnungsstufe 1 </w:t>
      </w:r>
      <w:r w:rsidRPr="00871BC1">
        <w:rPr>
          <w:rFonts w:cstheme="minorHAnsi"/>
          <w:color w:val="000000"/>
          <w:kern w:val="24"/>
        </w:rPr>
        <w:t>vorgesehenen Monatsentgelts.</w:t>
      </w:r>
    </w:p>
    <w:p w14:paraId="62713B14" w14:textId="77777777" w:rsidR="002D3908" w:rsidRDefault="002D3908" w:rsidP="00966530">
      <w:pPr>
        <w:spacing w:before="80"/>
        <w:ind w:left="29"/>
        <w:jc w:val="both"/>
        <w:rPr>
          <w:rFonts w:eastAsia="+mj-ea" w:cstheme="minorHAnsi"/>
          <w:color w:val="000000"/>
          <w:kern w:val="24"/>
        </w:rPr>
      </w:pPr>
    </w:p>
    <w:p w14:paraId="4D75904E" w14:textId="1C3CC57E" w:rsidR="00966530" w:rsidRPr="00871BC1" w:rsidRDefault="00966530" w:rsidP="00966530">
      <w:pPr>
        <w:spacing w:before="80"/>
        <w:ind w:left="29"/>
        <w:jc w:val="both"/>
        <w:rPr>
          <w:rFonts w:cstheme="minorHAnsi"/>
        </w:rPr>
      </w:pPr>
      <w:r w:rsidRPr="00871BC1">
        <w:rPr>
          <w:rFonts w:eastAsia="+mj-ea" w:cstheme="minorHAnsi"/>
          <w:color w:val="000000"/>
          <w:kern w:val="24"/>
        </w:rPr>
        <w:t xml:space="preserve">Hat eine Bewerber*in diese Lehrveranstaltungen noch nicht besucht, und werden diese unmittelbar vor dem Beginn des Unterrichtsjahres absolviert, beginnt das Dienstverhältnis </w:t>
      </w:r>
      <w:r w:rsidRPr="00871BC1">
        <w:rPr>
          <w:rFonts w:eastAsia="+mj-ea" w:cstheme="minorHAnsi"/>
          <w:color w:val="C00000"/>
          <w:kern w:val="24"/>
        </w:rPr>
        <w:t>anstatt mit Beginn des Schuljahres bereits mit dem ersten Tag der zu besuchenden Lehrveranstaltung</w:t>
      </w:r>
      <w:r w:rsidRPr="00871BC1">
        <w:rPr>
          <w:rFonts w:eastAsia="+mj-ea" w:cstheme="minorHAnsi"/>
          <w:color w:val="000000"/>
          <w:kern w:val="24"/>
        </w:rPr>
        <w:t xml:space="preserve">. </w:t>
      </w:r>
      <w:r w:rsidRPr="00871BC1">
        <w:rPr>
          <w:rFonts w:eastAsia="+mj-ea" w:cstheme="minorHAnsi"/>
          <w:color w:val="C00000"/>
          <w:kern w:val="24"/>
        </w:rPr>
        <w:t>Beginnt</w:t>
      </w:r>
      <w:r w:rsidRPr="00871BC1">
        <w:rPr>
          <w:rFonts w:eastAsia="+mj-ea" w:cstheme="minorHAnsi"/>
          <w:color w:val="000000"/>
          <w:kern w:val="24"/>
        </w:rPr>
        <w:t xml:space="preserve"> das Dienstverhältnis einer Vertragslehrperson </w:t>
      </w:r>
      <w:r w:rsidRPr="00871BC1">
        <w:rPr>
          <w:rFonts w:eastAsia="+mj-ea" w:cstheme="minorHAnsi"/>
          <w:color w:val="C00000"/>
          <w:kern w:val="24"/>
        </w:rPr>
        <w:t>im laufenden Unterrichtsjahr</w:t>
      </w:r>
      <w:r w:rsidRPr="00871BC1">
        <w:rPr>
          <w:rFonts w:eastAsia="+mj-ea" w:cstheme="minorHAnsi"/>
          <w:color w:val="000000"/>
          <w:kern w:val="24"/>
        </w:rPr>
        <w:t xml:space="preserve">, so sind die Lehrveranstaltungen nach Zuweisung durch den Dienstgeber </w:t>
      </w:r>
      <w:r w:rsidRPr="00871BC1">
        <w:rPr>
          <w:rFonts w:eastAsia="+mj-ea" w:cstheme="minorHAnsi"/>
          <w:color w:val="C00000"/>
          <w:kern w:val="24"/>
        </w:rPr>
        <w:t>ehestmöglich nachzuholen</w:t>
      </w:r>
      <w:r w:rsidRPr="00871BC1">
        <w:rPr>
          <w:rFonts w:eastAsia="+mj-ea" w:cstheme="minorHAnsi"/>
          <w:color w:val="000000"/>
          <w:kern w:val="24"/>
        </w:rPr>
        <w:t xml:space="preserve">. Gleiches gilt, wenn die Teilnahme an den Lehrveranstaltungen aus durch die Vertragslehrperson unverschuldeten Gründen nicht möglich war. Für die Teilnahme an den Lehrveranstaltungen besteht </w:t>
      </w:r>
      <w:r w:rsidRPr="00871BC1">
        <w:rPr>
          <w:rFonts w:eastAsia="+mj-ea" w:cstheme="minorHAnsi"/>
          <w:color w:val="C00000"/>
          <w:kern w:val="24"/>
        </w:rPr>
        <w:t>kein Anspruch auf Leistungen nach der Reisegebührenvorschrift 1955</w:t>
      </w:r>
      <w:r w:rsidRPr="00871BC1">
        <w:rPr>
          <w:rFonts w:eastAsia="+mj-ea" w:cstheme="minorHAnsi"/>
          <w:color w:val="000000"/>
          <w:kern w:val="24"/>
        </w:rPr>
        <w:t>.</w:t>
      </w:r>
    </w:p>
    <w:p w14:paraId="66939CFD" w14:textId="2654C635" w:rsidR="003F1ACC" w:rsidRDefault="003F1ACC" w:rsidP="003F1ACC">
      <w:pPr>
        <w:rPr>
          <w:rFonts w:eastAsia="Calibri" w:cstheme="minorHAnsi"/>
          <w:color w:val="000000"/>
          <w:kern w:val="24"/>
        </w:rPr>
      </w:pPr>
    </w:p>
    <w:p w14:paraId="1D44997A" w14:textId="77777777" w:rsidR="002D3908" w:rsidRDefault="002D3908" w:rsidP="003F1ACC">
      <w:pPr>
        <w:rPr>
          <w:rFonts w:eastAsia="Calibri" w:cstheme="minorHAnsi"/>
          <w:color w:val="000000"/>
          <w:kern w:val="24"/>
        </w:rPr>
      </w:pPr>
    </w:p>
    <w:p w14:paraId="404088AF" w14:textId="77777777" w:rsidR="00966530" w:rsidRPr="00871BC1" w:rsidRDefault="00966530" w:rsidP="00966530">
      <w:pPr>
        <w:pStyle w:val="berschrift3"/>
        <w:numPr>
          <w:ilvl w:val="0"/>
          <w:numId w:val="0"/>
        </w:numPr>
        <w:rPr>
          <w:rFonts w:asciiTheme="minorHAnsi" w:hAnsiTheme="minorHAnsi" w:cstheme="minorHAnsi"/>
          <w:color w:val="C00000"/>
          <w:sz w:val="24"/>
          <w:szCs w:val="24"/>
        </w:rPr>
      </w:pPr>
      <w:bookmarkStart w:id="1" w:name="_Toc81127884"/>
      <w:bookmarkStart w:id="2" w:name="_Toc81827826"/>
      <w:bookmarkStart w:id="3" w:name="_Toc115802624"/>
      <w:r w:rsidRPr="00871BC1">
        <w:rPr>
          <w:rFonts w:asciiTheme="minorHAnsi" w:hAnsiTheme="minorHAnsi" w:cstheme="minorHAnsi"/>
          <w:color w:val="C00000"/>
          <w:sz w:val="24"/>
          <w:szCs w:val="24"/>
        </w:rPr>
        <w:t>Aufgabenkatalog im Dienstrecht (pädagogischer Dienst)</w:t>
      </w:r>
      <w:bookmarkEnd w:id="1"/>
      <w:bookmarkEnd w:id="2"/>
      <w:bookmarkEnd w:id="3"/>
    </w:p>
    <w:p w14:paraId="06C873C6" w14:textId="77777777" w:rsidR="00966530" w:rsidRPr="00871BC1" w:rsidRDefault="00966530" w:rsidP="00966530">
      <w:pPr>
        <w:rPr>
          <w:rFonts w:cstheme="minorHAnsi"/>
        </w:rPr>
      </w:pPr>
    </w:p>
    <w:p w14:paraId="530E305F" w14:textId="77777777" w:rsidR="00966530" w:rsidRPr="00871BC1" w:rsidRDefault="00966530" w:rsidP="00966530">
      <w:pPr>
        <w:rPr>
          <w:rFonts w:cstheme="minorHAnsi"/>
        </w:rPr>
      </w:pPr>
      <w:r w:rsidRPr="00871BC1">
        <w:rPr>
          <w:rFonts w:cstheme="minorHAnsi"/>
        </w:rPr>
        <w:t>Neben der Unterrichtstätigkeit haben Vertragsbedienstete im pädagogischen Dienst (</w:t>
      </w:r>
      <w:proofErr w:type="spellStart"/>
      <w:r w:rsidRPr="00871BC1">
        <w:rPr>
          <w:rFonts w:cstheme="minorHAnsi"/>
        </w:rPr>
        <w:t>pd</w:t>
      </w:r>
      <w:proofErr w:type="spellEnd"/>
      <w:r w:rsidRPr="00871BC1">
        <w:rPr>
          <w:rFonts w:cstheme="minorHAnsi"/>
        </w:rPr>
        <w:t xml:space="preserve">) zusätzlich Aufgaben (die jeweils einer Wochenstunde entsprechen) im Ausmaß von maximal 2 Wochenstunden zu leisten (keine zusätzliche Abgeltung für diese Stunden). </w:t>
      </w:r>
      <w:r w:rsidRPr="00871BC1">
        <w:rPr>
          <w:rFonts w:cstheme="minorHAnsi"/>
          <w:color w:val="C00000"/>
        </w:rPr>
        <w:t xml:space="preserve">Diese Tätigkeiten sind in der Lehrfächerverteilung auszuweisen. </w:t>
      </w:r>
      <w:r w:rsidRPr="00871BC1">
        <w:rPr>
          <w:rFonts w:cstheme="minorHAnsi"/>
        </w:rPr>
        <w:t>Unterrichtstätigkeit kann nicht durch eine weitere Tätigkeit aus den untenstehenden Bereichen ersetzt werden und umgekehrt.</w:t>
      </w:r>
    </w:p>
    <w:p w14:paraId="62628440" w14:textId="6BC095F7" w:rsidR="00966530" w:rsidRDefault="00966530" w:rsidP="00966530">
      <w:pPr>
        <w:rPr>
          <w:rFonts w:cstheme="minorHAnsi"/>
          <w:b/>
        </w:rPr>
      </w:pPr>
    </w:p>
    <w:p w14:paraId="56460ADB" w14:textId="69ED0F98" w:rsidR="002D3908" w:rsidRDefault="002D3908" w:rsidP="00966530">
      <w:pPr>
        <w:rPr>
          <w:rFonts w:cstheme="minorHAnsi"/>
          <w:b/>
        </w:rPr>
      </w:pPr>
    </w:p>
    <w:p w14:paraId="467C2A9C" w14:textId="247B8E32" w:rsidR="002D3908" w:rsidRDefault="002D3908" w:rsidP="00966530">
      <w:pPr>
        <w:rPr>
          <w:rFonts w:cstheme="minorHAnsi"/>
          <w:b/>
        </w:rPr>
      </w:pPr>
    </w:p>
    <w:p w14:paraId="330AE0BE" w14:textId="435CA4ED" w:rsidR="002D3908" w:rsidRDefault="002D3908" w:rsidP="00966530">
      <w:pPr>
        <w:rPr>
          <w:rFonts w:cstheme="minorHAnsi"/>
          <w:b/>
        </w:rPr>
      </w:pPr>
    </w:p>
    <w:p w14:paraId="756E1C33" w14:textId="77777777" w:rsidR="002D3908" w:rsidRPr="00871BC1" w:rsidRDefault="002D3908" w:rsidP="00966530">
      <w:pPr>
        <w:rPr>
          <w:rFonts w:cstheme="minorHAnsi"/>
          <w:b/>
        </w:rPr>
      </w:pPr>
    </w:p>
    <w:p w14:paraId="78787FFC" w14:textId="77777777" w:rsidR="00966530" w:rsidRPr="00871BC1" w:rsidRDefault="00966530" w:rsidP="00966530">
      <w:pPr>
        <w:rPr>
          <w:rFonts w:cstheme="minorHAnsi"/>
          <w:b/>
          <w:color w:val="000000" w:themeColor="text1"/>
        </w:rPr>
      </w:pPr>
      <w:r w:rsidRPr="00871BC1">
        <w:rPr>
          <w:rFonts w:cstheme="minorHAnsi"/>
          <w:b/>
          <w:color w:val="000000" w:themeColor="text1"/>
        </w:rPr>
        <w:t xml:space="preserve">Zu diesen Tätigkeiten gehören laut § 40a Abs. 3 VBG im </w:t>
      </w:r>
      <w:proofErr w:type="spellStart"/>
      <w:r w:rsidRPr="00871BC1">
        <w:rPr>
          <w:rFonts w:cstheme="minorHAnsi"/>
          <w:b/>
          <w:color w:val="000000" w:themeColor="text1"/>
        </w:rPr>
        <w:t>pd</w:t>
      </w:r>
      <w:proofErr w:type="spellEnd"/>
      <w:r w:rsidRPr="00871BC1">
        <w:rPr>
          <w:rFonts w:cstheme="minorHAnsi"/>
          <w:b/>
          <w:color w:val="000000" w:themeColor="text1"/>
        </w:rPr>
        <w:t>:</w:t>
      </w:r>
    </w:p>
    <w:p w14:paraId="41D2E699" w14:textId="77777777" w:rsidR="00966530" w:rsidRPr="00871BC1" w:rsidRDefault="00966530" w:rsidP="00966530">
      <w:pPr>
        <w:pStyle w:val="KeinLeerraum"/>
        <w:numPr>
          <w:ilvl w:val="0"/>
          <w:numId w:val="14"/>
        </w:numPr>
        <w:rPr>
          <w:rFonts w:cstheme="minorHAnsi"/>
          <w:sz w:val="24"/>
          <w:szCs w:val="24"/>
        </w:rPr>
      </w:pPr>
      <w:r w:rsidRPr="00871BC1">
        <w:rPr>
          <w:rFonts w:cstheme="minorHAnsi"/>
          <w:sz w:val="24"/>
          <w:szCs w:val="24"/>
        </w:rPr>
        <w:t xml:space="preserve">Aufgaben eines Klassen- oder Jahrgangsvorstandes (§ 54 </w:t>
      </w:r>
      <w:proofErr w:type="spellStart"/>
      <w:r w:rsidRPr="00871BC1">
        <w:rPr>
          <w:rFonts w:cstheme="minorHAnsi"/>
          <w:sz w:val="24"/>
          <w:szCs w:val="24"/>
        </w:rPr>
        <w:t>SchUG</w:t>
      </w:r>
      <w:proofErr w:type="spellEnd"/>
      <w:r w:rsidRPr="00871BC1">
        <w:rPr>
          <w:rFonts w:cstheme="minorHAnsi"/>
          <w:sz w:val="24"/>
          <w:szCs w:val="24"/>
        </w:rPr>
        <w:t>)</w:t>
      </w:r>
    </w:p>
    <w:p w14:paraId="52E565C1" w14:textId="77777777" w:rsidR="00966530" w:rsidRPr="00871BC1" w:rsidRDefault="00966530" w:rsidP="00966530">
      <w:pPr>
        <w:pStyle w:val="KeinLeerraum"/>
        <w:numPr>
          <w:ilvl w:val="0"/>
          <w:numId w:val="14"/>
        </w:numPr>
        <w:rPr>
          <w:rFonts w:cstheme="minorHAnsi"/>
          <w:sz w:val="24"/>
          <w:szCs w:val="24"/>
        </w:rPr>
      </w:pPr>
      <w:r w:rsidRPr="00871BC1">
        <w:rPr>
          <w:rFonts w:cstheme="minorHAnsi"/>
          <w:sz w:val="24"/>
          <w:szCs w:val="24"/>
        </w:rPr>
        <w:t>Funktion einer Mentorin/eines Mentors (§ 39a VBG)</w:t>
      </w:r>
    </w:p>
    <w:p w14:paraId="457D85B7" w14:textId="77777777" w:rsidR="00966530" w:rsidRPr="00871BC1" w:rsidRDefault="00966530" w:rsidP="00966530">
      <w:pPr>
        <w:pStyle w:val="KeinLeerraum"/>
        <w:numPr>
          <w:ilvl w:val="0"/>
          <w:numId w:val="14"/>
        </w:numPr>
        <w:rPr>
          <w:rFonts w:cstheme="minorHAnsi"/>
          <w:sz w:val="24"/>
          <w:szCs w:val="24"/>
        </w:rPr>
      </w:pPr>
      <w:r w:rsidRPr="00871BC1">
        <w:rPr>
          <w:rFonts w:cstheme="minorHAnsi"/>
          <w:sz w:val="24"/>
          <w:szCs w:val="24"/>
        </w:rPr>
        <w:t>Aufgaben des Praxisschulunterrichts (§ 23 HG)</w:t>
      </w:r>
    </w:p>
    <w:p w14:paraId="7B7F86D5" w14:textId="77777777" w:rsidR="00966530" w:rsidRPr="00871BC1" w:rsidRDefault="00966530" w:rsidP="00966530">
      <w:pPr>
        <w:pStyle w:val="KeinLeerraum"/>
        <w:numPr>
          <w:ilvl w:val="0"/>
          <w:numId w:val="14"/>
        </w:numPr>
        <w:rPr>
          <w:rFonts w:cstheme="minorHAnsi"/>
          <w:sz w:val="24"/>
          <w:szCs w:val="24"/>
        </w:rPr>
      </w:pPr>
      <w:r w:rsidRPr="00871BC1">
        <w:rPr>
          <w:rFonts w:cstheme="minorHAnsi"/>
          <w:sz w:val="24"/>
          <w:szCs w:val="24"/>
        </w:rPr>
        <w:t xml:space="preserve">Aufgaben im Sinne der </w:t>
      </w:r>
      <w:r w:rsidRPr="00871BC1">
        <w:rPr>
          <w:rFonts w:cstheme="minorHAnsi"/>
          <w:b/>
          <w:sz w:val="24"/>
          <w:szCs w:val="24"/>
        </w:rPr>
        <w:t>Anlage 3 (siehe unten)</w:t>
      </w:r>
    </w:p>
    <w:p w14:paraId="666492E9" w14:textId="77777777" w:rsidR="00966530" w:rsidRPr="00871BC1" w:rsidRDefault="00966530" w:rsidP="00966530">
      <w:pPr>
        <w:pStyle w:val="KeinLeerraum"/>
        <w:numPr>
          <w:ilvl w:val="0"/>
          <w:numId w:val="14"/>
        </w:numPr>
        <w:rPr>
          <w:rFonts w:cstheme="minorHAnsi"/>
          <w:b/>
          <w:sz w:val="24"/>
          <w:szCs w:val="24"/>
        </w:rPr>
      </w:pPr>
      <w:r w:rsidRPr="00871BC1">
        <w:rPr>
          <w:rFonts w:cstheme="minorHAnsi"/>
          <w:sz w:val="24"/>
          <w:szCs w:val="24"/>
        </w:rPr>
        <w:t xml:space="preserve">Qualifizierte Beratungstätigkeiten im Sinne des </w:t>
      </w:r>
      <w:r w:rsidRPr="00871BC1">
        <w:rPr>
          <w:rFonts w:cstheme="minorHAnsi"/>
          <w:b/>
          <w:sz w:val="24"/>
          <w:szCs w:val="24"/>
        </w:rPr>
        <w:t>Abs. 4 (siehe unten)</w:t>
      </w:r>
    </w:p>
    <w:p w14:paraId="3B64E676" w14:textId="77777777" w:rsidR="00966530" w:rsidRPr="00871BC1" w:rsidRDefault="00966530" w:rsidP="00966530">
      <w:pPr>
        <w:rPr>
          <w:rFonts w:cstheme="minorHAnsi"/>
          <w:color w:val="C00000"/>
        </w:rPr>
      </w:pPr>
      <w:r w:rsidRPr="00871BC1">
        <w:rPr>
          <w:rFonts w:cstheme="minorHAnsi"/>
          <w:color w:val="C00000"/>
        </w:rPr>
        <w:t>Tätigkeiten, die dieser taxativen Auflistung nicht entsprechen, werden nicht abgegolten!</w:t>
      </w:r>
    </w:p>
    <w:p w14:paraId="28EA1356" w14:textId="77777777" w:rsidR="00966530" w:rsidRPr="00871BC1" w:rsidRDefault="00966530" w:rsidP="00966530">
      <w:pPr>
        <w:rPr>
          <w:rFonts w:cstheme="minorHAnsi"/>
          <w:b/>
          <w:color w:val="000000" w:themeColor="text1"/>
        </w:rPr>
      </w:pPr>
    </w:p>
    <w:p w14:paraId="36F4953F" w14:textId="77777777" w:rsidR="00966530" w:rsidRPr="00871BC1" w:rsidRDefault="00966530" w:rsidP="00966530">
      <w:pPr>
        <w:pStyle w:val="KeinLeerraum"/>
        <w:rPr>
          <w:rFonts w:cstheme="minorHAnsi"/>
          <w:sz w:val="24"/>
          <w:szCs w:val="24"/>
        </w:rPr>
      </w:pPr>
      <w:r w:rsidRPr="00871BC1">
        <w:rPr>
          <w:rFonts w:cstheme="minorHAnsi"/>
          <w:b/>
          <w:sz w:val="24"/>
          <w:szCs w:val="24"/>
        </w:rPr>
        <w:t>In Anlage 3 laut § 40a VBG</w:t>
      </w:r>
      <w:r w:rsidRPr="00871BC1">
        <w:rPr>
          <w:rFonts w:cstheme="minorHAnsi"/>
          <w:sz w:val="24"/>
          <w:szCs w:val="24"/>
        </w:rPr>
        <w:t xml:space="preserve"> sind die darunter zu subsumierenden Tätigkeiten aufgeführt:</w:t>
      </w:r>
    </w:p>
    <w:p w14:paraId="600E64E8" w14:textId="77777777" w:rsidR="00966530" w:rsidRPr="00871BC1" w:rsidRDefault="00966530" w:rsidP="00966530">
      <w:pPr>
        <w:pStyle w:val="KeinLeerraum"/>
        <w:numPr>
          <w:ilvl w:val="0"/>
          <w:numId w:val="15"/>
        </w:numPr>
        <w:rPr>
          <w:rFonts w:cstheme="minorHAnsi"/>
          <w:sz w:val="24"/>
          <w:szCs w:val="24"/>
        </w:rPr>
      </w:pPr>
      <w:r w:rsidRPr="00871BC1">
        <w:rPr>
          <w:rFonts w:cstheme="minorHAnsi"/>
          <w:sz w:val="24"/>
          <w:szCs w:val="24"/>
        </w:rPr>
        <w:t xml:space="preserve">Verwaltung von Lehrmittelsammlungen im Sinne des § 52 </w:t>
      </w:r>
      <w:proofErr w:type="spellStart"/>
      <w:r w:rsidRPr="00871BC1">
        <w:rPr>
          <w:rFonts w:cstheme="minorHAnsi"/>
          <w:sz w:val="24"/>
          <w:szCs w:val="24"/>
        </w:rPr>
        <w:t>SchUG</w:t>
      </w:r>
      <w:proofErr w:type="spellEnd"/>
      <w:r w:rsidRPr="00871BC1">
        <w:rPr>
          <w:rFonts w:cstheme="minorHAnsi"/>
          <w:sz w:val="24"/>
          <w:szCs w:val="24"/>
        </w:rPr>
        <w:t xml:space="preserve"> (Anlage 2, 3 und 4 zum </w:t>
      </w:r>
      <w:proofErr w:type="spellStart"/>
      <w:r w:rsidRPr="00871BC1">
        <w:rPr>
          <w:rFonts w:cstheme="minorHAnsi"/>
          <w:sz w:val="24"/>
          <w:szCs w:val="24"/>
        </w:rPr>
        <w:t>GehG</w:t>
      </w:r>
      <w:proofErr w:type="spellEnd"/>
      <w:r w:rsidRPr="00871BC1">
        <w:rPr>
          <w:rFonts w:cstheme="minorHAnsi"/>
          <w:sz w:val="24"/>
          <w:szCs w:val="24"/>
        </w:rPr>
        <w:t>)</w:t>
      </w:r>
    </w:p>
    <w:p w14:paraId="2341FC03" w14:textId="77777777" w:rsidR="00966530" w:rsidRPr="00871BC1" w:rsidRDefault="00966530" w:rsidP="00966530">
      <w:pPr>
        <w:pStyle w:val="KeinLeerraum"/>
        <w:numPr>
          <w:ilvl w:val="0"/>
          <w:numId w:val="15"/>
        </w:numPr>
        <w:rPr>
          <w:rFonts w:cstheme="minorHAnsi"/>
          <w:sz w:val="24"/>
          <w:szCs w:val="24"/>
        </w:rPr>
      </w:pPr>
      <w:r w:rsidRPr="00871BC1">
        <w:rPr>
          <w:rFonts w:cstheme="minorHAnsi"/>
          <w:sz w:val="24"/>
          <w:szCs w:val="24"/>
        </w:rPr>
        <w:t xml:space="preserve">Wahrnehmung von Aufgaben des Qualitätsmanagements auf Schulebene </w:t>
      </w:r>
    </w:p>
    <w:p w14:paraId="356DCFDD" w14:textId="77777777" w:rsidR="00966530" w:rsidRPr="00871BC1" w:rsidRDefault="00966530" w:rsidP="00966530">
      <w:pPr>
        <w:pStyle w:val="KeinLeerraum"/>
        <w:numPr>
          <w:ilvl w:val="0"/>
          <w:numId w:val="15"/>
        </w:numPr>
        <w:rPr>
          <w:rFonts w:cstheme="minorHAnsi"/>
          <w:sz w:val="24"/>
          <w:szCs w:val="24"/>
        </w:rPr>
      </w:pPr>
      <w:r w:rsidRPr="00871BC1">
        <w:rPr>
          <w:rFonts w:cstheme="minorHAnsi"/>
          <w:sz w:val="24"/>
          <w:szCs w:val="24"/>
        </w:rPr>
        <w:t>Studienkoordinatoren [Schulen für Berufstätige/Kollegs/Vorbereitungslehrgänge für jeweils 18 Studierende (</w:t>
      </w:r>
      <w:proofErr w:type="spellStart"/>
      <w:r w:rsidRPr="00871BC1">
        <w:rPr>
          <w:rFonts w:cstheme="minorHAnsi"/>
          <w:sz w:val="24"/>
          <w:szCs w:val="24"/>
        </w:rPr>
        <w:t>SchUG</w:t>
      </w:r>
      <w:proofErr w:type="spellEnd"/>
      <w:r w:rsidRPr="00871BC1">
        <w:rPr>
          <w:rFonts w:cstheme="minorHAnsi"/>
          <w:sz w:val="24"/>
          <w:szCs w:val="24"/>
        </w:rPr>
        <w:t>-BKV)]</w:t>
      </w:r>
    </w:p>
    <w:p w14:paraId="50CC23C8" w14:textId="77777777" w:rsidR="00966530" w:rsidRPr="00871BC1" w:rsidRDefault="00966530" w:rsidP="00966530">
      <w:pPr>
        <w:pStyle w:val="KeinLeerraum"/>
        <w:rPr>
          <w:rFonts w:cstheme="minorHAnsi"/>
          <w:sz w:val="24"/>
          <w:szCs w:val="24"/>
        </w:rPr>
      </w:pPr>
    </w:p>
    <w:p w14:paraId="428588F9" w14:textId="77777777" w:rsidR="00966530" w:rsidRPr="00871BC1" w:rsidRDefault="00966530" w:rsidP="00966530">
      <w:pPr>
        <w:pStyle w:val="KeinLeerraum"/>
        <w:rPr>
          <w:rFonts w:cstheme="minorHAnsi"/>
          <w:color w:val="C00000"/>
          <w:sz w:val="24"/>
          <w:szCs w:val="24"/>
        </w:rPr>
      </w:pPr>
      <w:r w:rsidRPr="00871BC1">
        <w:rPr>
          <w:rFonts w:cstheme="minorHAnsi"/>
          <w:color w:val="C00000"/>
          <w:sz w:val="24"/>
          <w:szCs w:val="24"/>
        </w:rPr>
        <w:t>Aufgaben des Qualitätsmanagements auf Schulebene:</w:t>
      </w:r>
    </w:p>
    <w:p w14:paraId="17E47FB7" w14:textId="77777777" w:rsidR="00966530" w:rsidRPr="00871BC1" w:rsidRDefault="00966530" w:rsidP="00966530">
      <w:pPr>
        <w:pStyle w:val="KeinLeerraum"/>
        <w:numPr>
          <w:ilvl w:val="0"/>
          <w:numId w:val="21"/>
        </w:numPr>
        <w:rPr>
          <w:rFonts w:cstheme="minorHAnsi"/>
          <w:sz w:val="24"/>
          <w:szCs w:val="24"/>
        </w:rPr>
      </w:pPr>
      <w:r w:rsidRPr="00871BC1">
        <w:rPr>
          <w:rFonts w:cstheme="minorHAnsi"/>
          <w:sz w:val="24"/>
          <w:szCs w:val="24"/>
        </w:rPr>
        <w:t xml:space="preserve">Schulkoordination im Qualitätsmanagement </w:t>
      </w:r>
    </w:p>
    <w:p w14:paraId="34045F5B" w14:textId="77777777" w:rsidR="00966530" w:rsidRPr="00871BC1" w:rsidRDefault="00966530" w:rsidP="00966530">
      <w:pPr>
        <w:pStyle w:val="KeinLeerraum"/>
        <w:numPr>
          <w:ilvl w:val="0"/>
          <w:numId w:val="21"/>
        </w:numPr>
        <w:rPr>
          <w:rFonts w:cstheme="minorHAnsi"/>
          <w:sz w:val="24"/>
          <w:szCs w:val="24"/>
        </w:rPr>
      </w:pPr>
      <w:r w:rsidRPr="00871BC1">
        <w:rPr>
          <w:rFonts w:cstheme="minorHAnsi"/>
          <w:sz w:val="24"/>
          <w:szCs w:val="24"/>
        </w:rPr>
        <w:t xml:space="preserve">Kollegiale Beratung und Koordination im Zuge des Qualitätsmanagements, z.B. </w:t>
      </w:r>
    </w:p>
    <w:p w14:paraId="26CAF1AA"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Koordination von Maßnahmen zur Sprachlichen Bildung </w:t>
      </w:r>
    </w:p>
    <w:p w14:paraId="52A5C4CC"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Koordination der Individuellen Lernbegleitung an der Schule </w:t>
      </w:r>
    </w:p>
    <w:p w14:paraId="3C7BAF3C"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Koordination der Umsetzung von Unterrichtsprinzipen (z.B. Wirtschaftserziehung und Verbraucher*</w:t>
      </w:r>
      <w:proofErr w:type="spellStart"/>
      <w:r w:rsidRPr="00871BC1">
        <w:rPr>
          <w:rFonts w:cstheme="minorHAnsi"/>
          <w:sz w:val="24"/>
          <w:szCs w:val="24"/>
        </w:rPr>
        <w:t>innenbildung</w:t>
      </w:r>
      <w:proofErr w:type="spellEnd"/>
      <w:r w:rsidRPr="00871BC1">
        <w:rPr>
          <w:rFonts w:cstheme="minorHAnsi"/>
          <w:sz w:val="24"/>
          <w:szCs w:val="24"/>
        </w:rPr>
        <w:t xml:space="preserve">, Umweltbildung) </w:t>
      </w:r>
    </w:p>
    <w:p w14:paraId="6FFE6490"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Koordination von Fachgruppen </w:t>
      </w:r>
    </w:p>
    <w:p w14:paraId="0D64EB5E"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Koordination der Kommunikation Schule – Erziehungsberechtigte (z.B. KEL- Gespräche/</w:t>
      </w:r>
      <w:proofErr w:type="spellStart"/>
      <w:r w:rsidRPr="00871BC1">
        <w:rPr>
          <w:rFonts w:cstheme="minorHAnsi"/>
          <w:sz w:val="24"/>
          <w:szCs w:val="24"/>
        </w:rPr>
        <w:t>iKPM</w:t>
      </w:r>
      <w:proofErr w:type="spellEnd"/>
      <w:r w:rsidRPr="00871BC1">
        <w:rPr>
          <w:rFonts w:cstheme="minorHAnsi"/>
          <w:sz w:val="24"/>
          <w:szCs w:val="24"/>
        </w:rPr>
        <w:t xml:space="preserve">-Rückmeldungen) </w:t>
      </w:r>
    </w:p>
    <w:p w14:paraId="73A61CC8"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Mitarbeit an der Vorbereitung und Durchführung von Mobilitätsprogrammen </w:t>
      </w:r>
    </w:p>
    <w:p w14:paraId="46AB283B"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Koordination von Wettbewerben an der Schule </w:t>
      </w:r>
    </w:p>
    <w:p w14:paraId="2F3337C7"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Wissensmanagement: Unterstützung beim Zugang zu und Umgang mit Fachwissen, Multiplikation von Wissenszuwachs aus der Fortbildung </w:t>
      </w:r>
    </w:p>
    <w:p w14:paraId="5AEF86B0"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rPr>
        <w:t xml:space="preserve">Wissensmanagement zu außerschulischen Aktivitäten (Informationen zu Exkursionen, Lehrausgängen werden </w:t>
      </w:r>
      <w:proofErr w:type="gramStart"/>
      <w:r w:rsidRPr="00871BC1">
        <w:rPr>
          <w:rFonts w:cstheme="minorHAnsi"/>
          <w:sz w:val="24"/>
          <w:szCs w:val="24"/>
        </w:rPr>
        <w:t>allen Kolleg</w:t>
      </w:r>
      <w:proofErr w:type="gramEnd"/>
      <w:r w:rsidRPr="00871BC1">
        <w:rPr>
          <w:rFonts w:cstheme="minorHAnsi"/>
          <w:sz w:val="24"/>
          <w:szCs w:val="24"/>
        </w:rPr>
        <w:t xml:space="preserve">*innen bekannt gemacht) </w:t>
      </w:r>
    </w:p>
    <w:p w14:paraId="320EED06" w14:textId="77777777" w:rsidR="00966530" w:rsidRPr="00871BC1" w:rsidRDefault="00966530" w:rsidP="00966530">
      <w:pPr>
        <w:pStyle w:val="KeinLeerraum"/>
        <w:numPr>
          <w:ilvl w:val="1"/>
          <w:numId w:val="21"/>
        </w:numPr>
        <w:rPr>
          <w:rFonts w:cstheme="minorHAnsi"/>
          <w:sz w:val="24"/>
          <w:szCs w:val="24"/>
        </w:rPr>
      </w:pPr>
      <w:r w:rsidRPr="00871BC1">
        <w:rPr>
          <w:rFonts w:cstheme="minorHAnsi"/>
          <w:sz w:val="24"/>
          <w:szCs w:val="24"/>
          <w:lang w:val="de-AT"/>
        </w:rPr>
        <w:t xml:space="preserve">Buddy-Funktion für Kolleg*innen, </w:t>
      </w:r>
      <w:proofErr w:type="spellStart"/>
      <w:r w:rsidRPr="00871BC1">
        <w:rPr>
          <w:rFonts w:cstheme="minorHAnsi"/>
          <w:sz w:val="24"/>
          <w:szCs w:val="24"/>
          <w:lang w:val="de-AT"/>
        </w:rPr>
        <w:t>Know-How</w:t>
      </w:r>
      <w:proofErr w:type="spellEnd"/>
      <w:r w:rsidRPr="00871BC1">
        <w:rPr>
          <w:rFonts w:cstheme="minorHAnsi"/>
          <w:sz w:val="24"/>
          <w:szCs w:val="24"/>
          <w:lang w:val="de-AT"/>
        </w:rPr>
        <w:t xml:space="preserve">-Börse (z.B. im Bereich </w:t>
      </w:r>
      <w:proofErr w:type="spellStart"/>
      <w:r w:rsidRPr="00871BC1">
        <w:rPr>
          <w:rFonts w:cstheme="minorHAnsi"/>
          <w:sz w:val="24"/>
          <w:szCs w:val="24"/>
          <w:lang w:val="de-AT"/>
        </w:rPr>
        <w:t>e-Learning</w:t>
      </w:r>
      <w:proofErr w:type="spellEnd"/>
      <w:r w:rsidRPr="00871BC1">
        <w:rPr>
          <w:rFonts w:cstheme="minorHAnsi"/>
          <w:sz w:val="24"/>
          <w:szCs w:val="24"/>
          <w:lang w:val="de-AT"/>
        </w:rPr>
        <w:t>)</w:t>
      </w:r>
    </w:p>
    <w:p w14:paraId="01A7C5EB" w14:textId="76BC81D9" w:rsidR="00966530" w:rsidRPr="00871BC1" w:rsidRDefault="00966530" w:rsidP="00966530">
      <w:pPr>
        <w:pStyle w:val="KeinLeerraum"/>
        <w:rPr>
          <w:rFonts w:cstheme="minorHAnsi"/>
          <w:sz w:val="24"/>
          <w:szCs w:val="24"/>
          <w:lang w:val="de-AT"/>
        </w:rPr>
      </w:pPr>
    </w:p>
    <w:p w14:paraId="0F0294B3" w14:textId="77777777" w:rsidR="003F1ACC" w:rsidRPr="00871BC1" w:rsidRDefault="003F1ACC" w:rsidP="003F1ACC">
      <w:pPr>
        <w:pStyle w:val="KeinLeerraum"/>
        <w:ind w:left="709"/>
        <w:rPr>
          <w:rFonts w:cstheme="minorHAnsi"/>
          <w:sz w:val="24"/>
          <w:szCs w:val="24"/>
          <w:lang w:val="de-AT"/>
        </w:rPr>
      </w:pPr>
    </w:p>
    <w:p w14:paraId="1C606778" w14:textId="57987663" w:rsidR="00966530" w:rsidRPr="00871BC1" w:rsidRDefault="00966530" w:rsidP="00966530">
      <w:pPr>
        <w:pStyle w:val="KeinLeerraum"/>
        <w:numPr>
          <w:ilvl w:val="0"/>
          <w:numId w:val="22"/>
        </w:numPr>
        <w:ind w:left="709" w:hanging="283"/>
        <w:rPr>
          <w:rFonts w:cstheme="minorHAnsi"/>
          <w:sz w:val="24"/>
          <w:szCs w:val="24"/>
          <w:lang w:val="de-AT"/>
        </w:rPr>
      </w:pPr>
      <w:proofErr w:type="spellStart"/>
      <w:r w:rsidRPr="00871BC1">
        <w:rPr>
          <w:rFonts w:cstheme="minorHAnsi"/>
          <w:sz w:val="24"/>
          <w:szCs w:val="24"/>
          <w:lang w:val="de-AT"/>
        </w:rPr>
        <w:t>Umfeldbezogene</w:t>
      </w:r>
      <w:proofErr w:type="spellEnd"/>
      <w:r w:rsidRPr="00871BC1">
        <w:rPr>
          <w:rFonts w:cstheme="minorHAnsi"/>
          <w:sz w:val="24"/>
          <w:szCs w:val="24"/>
          <w:lang w:val="de-AT"/>
        </w:rPr>
        <w:t xml:space="preserve"> Koordination und Beratung, z.B. </w:t>
      </w:r>
    </w:p>
    <w:p w14:paraId="396E28AF" w14:textId="77777777" w:rsidR="00966530" w:rsidRPr="00871BC1" w:rsidRDefault="00966530" w:rsidP="00966530">
      <w:pPr>
        <w:pStyle w:val="KeinLeerraum"/>
        <w:numPr>
          <w:ilvl w:val="2"/>
          <w:numId w:val="25"/>
        </w:numPr>
        <w:ind w:left="1418"/>
        <w:rPr>
          <w:rFonts w:cstheme="minorHAnsi"/>
          <w:sz w:val="24"/>
          <w:szCs w:val="24"/>
          <w:lang w:val="de-AT"/>
        </w:rPr>
      </w:pPr>
      <w:r w:rsidRPr="00871BC1">
        <w:rPr>
          <w:rFonts w:cstheme="minorHAnsi"/>
          <w:sz w:val="24"/>
          <w:szCs w:val="24"/>
          <w:lang w:val="de-AT"/>
        </w:rPr>
        <w:t xml:space="preserve">Koordination von Aktivitäten zur Schulkultur </w:t>
      </w:r>
    </w:p>
    <w:p w14:paraId="521B887E" w14:textId="77777777" w:rsidR="00966530" w:rsidRPr="00871BC1" w:rsidRDefault="00966530" w:rsidP="00966530">
      <w:pPr>
        <w:pStyle w:val="KeinLeerraum"/>
        <w:numPr>
          <w:ilvl w:val="2"/>
          <w:numId w:val="25"/>
        </w:numPr>
        <w:ind w:left="1418"/>
        <w:rPr>
          <w:rFonts w:cstheme="minorHAnsi"/>
          <w:sz w:val="24"/>
          <w:szCs w:val="24"/>
          <w:lang w:val="de-AT"/>
        </w:rPr>
      </w:pPr>
      <w:r w:rsidRPr="00871BC1">
        <w:rPr>
          <w:rFonts w:cstheme="minorHAnsi"/>
          <w:sz w:val="24"/>
          <w:szCs w:val="24"/>
          <w:lang w:val="de-AT"/>
        </w:rPr>
        <w:t xml:space="preserve">Koordination von Aktivitäten zur Stärkung der Außenbeziehungen (z.B. Kontakte zur Wirtschaft, Organisation des Tags der offenen Tür oder von Firmentagen, Information bei Bildungsmessen, Betreuung der Schulwebsite) </w:t>
      </w:r>
    </w:p>
    <w:p w14:paraId="055033E0" w14:textId="77777777" w:rsidR="00966530" w:rsidRPr="00871BC1" w:rsidRDefault="00966530" w:rsidP="00966530">
      <w:pPr>
        <w:pStyle w:val="KeinLeerraum"/>
        <w:rPr>
          <w:rFonts w:cstheme="minorHAnsi"/>
          <w:color w:val="C00000"/>
          <w:sz w:val="24"/>
          <w:szCs w:val="24"/>
          <w:lang w:val="de-AT"/>
        </w:rPr>
      </w:pPr>
    </w:p>
    <w:p w14:paraId="70E2D3A4" w14:textId="77777777" w:rsidR="00966530" w:rsidRPr="00871BC1" w:rsidRDefault="00966530" w:rsidP="00966530">
      <w:pPr>
        <w:pStyle w:val="KeinLeerraum"/>
        <w:rPr>
          <w:rFonts w:cstheme="minorHAnsi"/>
          <w:sz w:val="24"/>
          <w:szCs w:val="24"/>
          <w:lang w:val="de-AT"/>
        </w:rPr>
      </w:pPr>
      <w:r w:rsidRPr="00871BC1">
        <w:rPr>
          <w:rFonts w:cstheme="minorHAnsi"/>
          <w:color w:val="C00000"/>
          <w:sz w:val="24"/>
          <w:szCs w:val="24"/>
          <w:lang w:val="de-AT"/>
        </w:rPr>
        <w:lastRenderedPageBreak/>
        <w:t xml:space="preserve">Einzelne Agenden </w:t>
      </w:r>
      <w:r w:rsidRPr="00871BC1">
        <w:rPr>
          <w:rFonts w:cstheme="minorHAnsi"/>
          <w:sz w:val="24"/>
          <w:szCs w:val="24"/>
          <w:lang w:val="de-AT"/>
        </w:rPr>
        <w:t xml:space="preserve">können als </w:t>
      </w:r>
      <w:r w:rsidRPr="00871BC1">
        <w:rPr>
          <w:rFonts w:cstheme="minorHAnsi"/>
          <w:color w:val="C00000"/>
          <w:sz w:val="24"/>
          <w:szCs w:val="24"/>
          <w:lang w:val="de-AT"/>
        </w:rPr>
        <w:t>Arbeitspaket zusammengestellt werden</w:t>
      </w:r>
      <w:r w:rsidRPr="00871BC1">
        <w:rPr>
          <w:rFonts w:cstheme="minorHAnsi"/>
          <w:sz w:val="24"/>
          <w:szCs w:val="24"/>
          <w:lang w:val="de-AT"/>
        </w:rPr>
        <w:t xml:space="preserve">, das in Summe der Arbeitsbelastung bei regelmäßiger Unterrichtserteilung im Ausmaß einer Wochenstunde entspricht. </w:t>
      </w:r>
      <w:r w:rsidRPr="00871BC1">
        <w:rPr>
          <w:rFonts w:cstheme="minorHAnsi"/>
          <w:color w:val="C00000"/>
          <w:sz w:val="24"/>
          <w:szCs w:val="24"/>
          <w:lang w:val="de-AT"/>
        </w:rPr>
        <w:t xml:space="preserve">Überschneidungen </w:t>
      </w:r>
      <w:r w:rsidRPr="00871BC1">
        <w:rPr>
          <w:rFonts w:cstheme="minorHAnsi"/>
          <w:sz w:val="24"/>
          <w:szCs w:val="24"/>
          <w:lang w:val="de-AT"/>
        </w:rPr>
        <w:t>mit Nebenleistungen, die gemäß „</w:t>
      </w:r>
      <w:r w:rsidRPr="00871BC1">
        <w:rPr>
          <w:rFonts w:cstheme="minorHAnsi"/>
          <w:color w:val="C00000"/>
          <w:sz w:val="24"/>
          <w:szCs w:val="24"/>
          <w:lang w:val="de-AT"/>
        </w:rPr>
        <w:t>altem</w:t>
      </w:r>
      <w:r w:rsidRPr="00871BC1">
        <w:rPr>
          <w:rFonts w:cstheme="minorHAnsi"/>
          <w:sz w:val="24"/>
          <w:szCs w:val="24"/>
          <w:lang w:val="de-AT"/>
        </w:rPr>
        <w:t xml:space="preserve">“ </w:t>
      </w:r>
      <w:r w:rsidRPr="00871BC1">
        <w:rPr>
          <w:rFonts w:cstheme="minorHAnsi"/>
          <w:color w:val="C00000"/>
          <w:sz w:val="24"/>
          <w:szCs w:val="24"/>
          <w:lang w:val="de-AT"/>
        </w:rPr>
        <w:t xml:space="preserve">Dienstrecht </w:t>
      </w:r>
      <w:r w:rsidRPr="00871BC1">
        <w:rPr>
          <w:rFonts w:cstheme="minorHAnsi"/>
          <w:sz w:val="24"/>
          <w:szCs w:val="24"/>
          <w:lang w:val="de-AT"/>
        </w:rPr>
        <w:t xml:space="preserve">mit einer Vergütung gemäß § 61b </w:t>
      </w:r>
      <w:proofErr w:type="spellStart"/>
      <w:r w:rsidRPr="00871BC1">
        <w:rPr>
          <w:rFonts w:cstheme="minorHAnsi"/>
          <w:sz w:val="24"/>
          <w:szCs w:val="24"/>
          <w:lang w:val="de-AT"/>
        </w:rPr>
        <w:t>GehG</w:t>
      </w:r>
      <w:proofErr w:type="spellEnd"/>
      <w:r w:rsidRPr="00871BC1">
        <w:rPr>
          <w:rFonts w:cstheme="minorHAnsi"/>
          <w:sz w:val="24"/>
          <w:szCs w:val="24"/>
          <w:lang w:val="de-AT"/>
        </w:rPr>
        <w:t xml:space="preserve"> honoriert werden, </w:t>
      </w:r>
      <w:r w:rsidRPr="00871BC1">
        <w:rPr>
          <w:rFonts w:cstheme="minorHAnsi"/>
          <w:color w:val="C00000"/>
          <w:sz w:val="24"/>
          <w:szCs w:val="24"/>
          <w:lang w:val="de-AT"/>
        </w:rPr>
        <w:t>sind zu vermeiden</w:t>
      </w:r>
      <w:r w:rsidRPr="00871BC1">
        <w:rPr>
          <w:rFonts w:cstheme="minorHAnsi"/>
          <w:sz w:val="24"/>
          <w:szCs w:val="24"/>
          <w:lang w:val="de-AT"/>
        </w:rPr>
        <w:t xml:space="preserve">. </w:t>
      </w:r>
    </w:p>
    <w:p w14:paraId="48DE2E6B" w14:textId="2B36ED45" w:rsidR="00966530" w:rsidRDefault="00966530" w:rsidP="00966530">
      <w:pPr>
        <w:pStyle w:val="KeinLeerraum"/>
        <w:rPr>
          <w:rFonts w:cstheme="minorHAnsi"/>
          <w:b/>
          <w:sz w:val="24"/>
          <w:szCs w:val="24"/>
        </w:rPr>
      </w:pPr>
    </w:p>
    <w:p w14:paraId="0EA791D2" w14:textId="77777777" w:rsidR="00966530" w:rsidRPr="00871BC1" w:rsidRDefault="00966530" w:rsidP="00966530">
      <w:pPr>
        <w:pStyle w:val="KeinLeerraum"/>
        <w:rPr>
          <w:rFonts w:cstheme="minorHAnsi"/>
          <w:sz w:val="24"/>
          <w:szCs w:val="24"/>
        </w:rPr>
      </w:pPr>
      <w:r w:rsidRPr="00871BC1">
        <w:rPr>
          <w:rFonts w:cstheme="minorHAnsi"/>
          <w:b/>
          <w:sz w:val="24"/>
          <w:szCs w:val="24"/>
        </w:rPr>
        <w:t xml:space="preserve">Laut § 40a Abs. 4 VBG </w:t>
      </w:r>
      <w:r w:rsidRPr="00871BC1">
        <w:rPr>
          <w:rFonts w:cstheme="minorHAnsi"/>
          <w:sz w:val="24"/>
          <w:szCs w:val="24"/>
        </w:rPr>
        <w:t>zählen zu qualifizierten Beratungstätigkeiten:</w:t>
      </w:r>
    </w:p>
    <w:p w14:paraId="4D91DBB0" w14:textId="77777777" w:rsidR="00966530" w:rsidRPr="00871BC1" w:rsidRDefault="00966530" w:rsidP="00966530">
      <w:pPr>
        <w:pStyle w:val="KeinLeerraum"/>
        <w:numPr>
          <w:ilvl w:val="0"/>
          <w:numId w:val="16"/>
        </w:numPr>
        <w:rPr>
          <w:rFonts w:cstheme="minorHAnsi"/>
          <w:sz w:val="24"/>
          <w:szCs w:val="24"/>
        </w:rPr>
      </w:pPr>
      <w:r w:rsidRPr="00871BC1">
        <w:rPr>
          <w:rFonts w:cstheme="minorHAnsi"/>
          <w:sz w:val="24"/>
          <w:szCs w:val="24"/>
        </w:rPr>
        <w:t>Beratung von Schülerinnen und Schülern</w:t>
      </w:r>
    </w:p>
    <w:p w14:paraId="6FA5C3D4" w14:textId="77777777" w:rsidR="00966530" w:rsidRPr="00871BC1" w:rsidRDefault="00966530" w:rsidP="00966530">
      <w:pPr>
        <w:pStyle w:val="KeinLeerraum"/>
        <w:numPr>
          <w:ilvl w:val="0"/>
          <w:numId w:val="16"/>
        </w:numPr>
        <w:rPr>
          <w:rFonts w:cstheme="minorHAnsi"/>
          <w:sz w:val="24"/>
          <w:szCs w:val="24"/>
        </w:rPr>
      </w:pPr>
      <w:r w:rsidRPr="00871BC1">
        <w:rPr>
          <w:rFonts w:cstheme="minorHAnsi"/>
          <w:sz w:val="24"/>
          <w:szCs w:val="24"/>
        </w:rPr>
        <w:t xml:space="preserve">Lernbegleitung im Sinne von (§ 55c und § 78c </w:t>
      </w:r>
      <w:proofErr w:type="spellStart"/>
      <w:r w:rsidRPr="00871BC1">
        <w:rPr>
          <w:rFonts w:cstheme="minorHAnsi"/>
          <w:sz w:val="24"/>
          <w:szCs w:val="24"/>
        </w:rPr>
        <w:t>SchUG</w:t>
      </w:r>
      <w:proofErr w:type="spellEnd"/>
      <w:r w:rsidRPr="00871BC1">
        <w:rPr>
          <w:rFonts w:cstheme="minorHAnsi"/>
          <w:sz w:val="24"/>
          <w:szCs w:val="24"/>
        </w:rPr>
        <w:t>)</w:t>
      </w:r>
    </w:p>
    <w:p w14:paraId="45569480" w14:textId="77777777" w:rsidR="00966530" w:rsidRPr="00871BC1" w:rsidRDefault="00966530" w:rsidP="00966530">
      <w:pPr>
        <w:pStyle w:val="KeinLeerraum"/>
        <w:numPr>
          <w:ilvl w:val="0"/>
          <w:numId w:val="16"/>
        </w:numPr>
        <w:rPr>
          <w:rFonts w:cstheme="minorHAnsi"/>
          <w:sz w:val="24"/>
          <w:szCs w:val="24"/>
        </w:rPr>
      </w:pPr>
      <w:r w:rsidRPr="00871BC1">
        <w:rPr>
          <w:rFonts w:cstheme="minorHAnsi"/>
          <w:sz w:val="24"/>
          <w:szCs w:val="24"/>
        </w:rPr>
        <w:t>Vertiefende Elternberatung</w:t>
      </w:r>
    </w:p>
    <w:p w14:paraId="258BCF57" w14:textId="77777777" w:rsidR="00966530" w:rsidRPr="00871BC1" w:rsidRDefault="00966530" w:rsidP="00966530">
      <w:pPr>
        <w:pStyle w:val="KeinLeerraum"/>
        <w:numPr>
          <w:ilvl w:val="0"/>
          <w:numId w:val="16"/>
        </w:numPr>
        <w:rPr>
          <w:rFonts w:cstheme="minorHAnsi"/>
          <w:sz w:val="24"/>
          <w:szCs w:val="24"/>
        </w:rPr>
      </w:pPr>
      <w:r w:rsidRPr="00871BC1">
        <w:rPr>
          <w:rFonts w:cstheme="minorHAnsi"/>
          <w:sz w:val="24"/>
          <w:szCs w:val="24"/>
        </w:rPr>
        <w:t xml:space="preserve">Koordination der Beratung zwischen Lehrkräften und Erziehungsberechtigten (§ 62 </w:t>
      </w:r>
      <w:proofErr w:type="spellStart"/>
      <w:r w:rsidRPr="00871BC1">
        <w:rPr>
          <w:rFonts w:cstheme="minorHAnsi"/>
          <w:sz w:val="24"/>
          <w:szCs w:val="24"/>
        </w:rPr>
        <w:t>SchUG</w:t>
      </w:r>
      <w:proofErr w:type="spellEnd"/>
      <w:r w:rsidRPr="00871BC1">
        <w:rPr>
          <w:rFonts w:cstheme="minorHAnsi"/>
          <w:sz w:val="24"/>
          <w:szCs w:val="24"/>
        </w:rPr>
        <w:t>)</w:t>
      </w:r>
    </w:p>
    <w:p w14:paraId="7F9DF21A" w14:textId="77777777" w:rsidR="00966530" w:rsidRPr="00871BC1" w:rsidRDefault="00966530" w:rsidP="00966530">
      <w:pPr>
        <w:spacing w:before="200"/>
        <w:rPr>
          <w:rFonts w:cstheme="minorHAnsi"/>
        </w:rPr>
      </w:pPr>
      <w:r w:rsidRPr="00871BC1">
        <w:rPr>
          <w:rFonts w:eastAsia="+mj-ea" w:cstheme="minorHAnsi"/>
          <w:color w:val="C00000"/>
          <w:kern w:val="24"/>
        </w:rPr>
        <w:t xml:space="preserve">Gruppenbezogene Beratung </w:t>
      </w:r>
      <w:r w:rsidRPr="00871BC1">
        <w:rPr>
          <w:rFonts w:eastAsia="+mj-ea" w:cstheme="minorHAnsi"/>
          <w:color w:val="000000"/>
          <w:kern w:val="24"/>
        </w:rPr>
        <w:t xml:space="preserve">und Lernbegleitung als Angebot für Schüler*innen in Kleingruppen (in Abgrenzung vom auf den Unterrichtsgegenstand bezogenen Förderunterricht, von unverbindlichen Übungen und Freigegenständen oder anderem Unterricht) z.B. in folgenden Themen: </w:t>
      </w:r>
    </w:p>
    <w:p w14:paraId="695DC3CF" w14:textId="77777777" w:rsidR="00966530" w:rsidRPr="00871BC1" w:rsidRDefault="00966530" w:rsidP="00966530">
      <w:pPr>
        <w:numPr>
          <w:ilvl w:val="1"/>
          <w:numId w:val="23"/>
        </w:numPr>
        <w:ind w:left="709"/>
        <w:contextualSpacing/>
        <w:rPr>
          <w:rFonts w:cstheme="minorHAnsi"/>
          <w:color w:val="C00000"/>
        </w:rPr>
      </w:pPr>
      <w:r w:rsidRPr="00871BC1">
        <w:rPr>
          <w:rFonts w:eastAsia="+mj-ea" w:cstheme="minorHAnsi"/>
          <w:color w:val="000000"/>
          <w:kern w:val="24"/>
        </w:rPr>
        <w:t xml:space="preserve">im Lesetraining </w:t>
      </w:r>
    </w:p>
    <w:p w14:paraId="4D2DB97C" w14:textId="77777777" w:rsidR="00966530" w:rsidRPr="00871BC1" w:rsidRDefault="00966530" w:rsidP="00966530">
      <w:pPr>
        <w:numPr>
          <w:ilvl w:val="1"/>
          <w:numId w:val="23"/>
        </w:numPr>
        <w:ind w:left="709"/>
        <w:contextualSpacing/>
        <w:rPr>
          <w:rFonts w:cstheme="minorHAnsi"/>
          <w:color w:val="C00000"/>
        </w:rPr>
      </w:pPr>
      <w:r w:rsidRPr="00871BC1">
        <w:rPr>
          <w:rFonts w:eastAsia="+mj-ea" w:cstheme="minorHAnsi"/>
          <w:color w:val="000000"/>
          <w:kern w:val="24"/>
        </w:rPr>
        <w:t>im Legasthenie-/</w:t>
      </w:r>
      <w:proofErr w:type="spellStart"/>
      <w:r w:rsidRPr="00871BC1">
        <w:rPr>
          <w:rFonts w:eastAsia="+mj-ea" w:cstheme="minorHAnsi"/>
          <w:color w:val="000000"/>
          <w:kern w:val="24"/>
        </w:rPr>
        <w:t>Dyskalkulietraining</w:t>
      </w:r>
      <w:proofErr w:type="spellEnd"/>
      <w:r w:rsidRPr="00871BC1">
        <w:rPr>
          <w:rFonts w:eastAsia="+mj-ea" w:cstheme="minorHAnsi"/>
          <w:color w:val="000000"/>
          <w:kern w:val="24"/>
        </w:rPr>
        <w:t xml:space="preserve"> </w:t>
      </w:r>
    </w:p>
    <w:p w14:paraId="6E31A95A" w14:textId="77777777" w:rsidR="00966530" w:rsidRPr="00871BC1" w:rsidRDefault="00966530" w:rsidP="00966530">
      <w:pPr>
        <w:numPr>
          <w:ilvl w:val="1"/>
          <w:numId w:val="23"/>
        </w:numPr>
        <w:ind w:left="709"/>
        <w:contextualSpacing/>
        <w:rPr>
          <w:rFonts w:cstheme="minorHAnsi"/>
          <w:color w:val="C00000"/>
        </w:rPr>
      </w:pPr>
      <w:proofErr w:type="gramStart"/>
      <w:r w:rsidRPr="00871BC1">
        <w:rPr>
          <w:rFonts w:eastAsia="+mj-ea" w:cstheme="minorHAnsi"/>
          <w:color w:val="000000"/>
          <w:kern w:val="24"/>
        </w:rPr>
        <w:t>in der Deutsch</w:t>
      </w:r>
      <w:proofErr w:type="gramEnd"/>
      <w:r w:rsidRPr="00871BC1">
        <w:rPr>
          <w:rFonts w:eastAsia="+mj-ea" w:cstheme="minorHAnsi"/>
          <w:color w:val="000000"/>
          <w:kern w:val="24"/>
        </w:rPr>
        <w:t xml:space="preserve"> als Zweitsprache (DaZ)-Förderung (inkl. Vermittlung bildungssprachlicher Kompetenzen) </w:t>
      </w:r>
    </w:p>
    <w:p w14:paraId="023AE3B3" w14:textId="77777777" w:rsidR="00966530" w:rsidRPr="00871BC1" w:rsidRDefault="00966530" w:rsidP="00966530">
      <w:pPr>
        <w:numPr>
          <w:ilvl w:val="1"/>
          <w:numId w:val="23"/>
        </w:numPr>
        <w:ind w:left="709"/>
        <w:contextualSpacing/>
        <w:rPr>
          <w:rFonts w:cstheme="minorHAnsi"/>
          <w:color w:val="C00000"/>
        </w:rPr>
      </w:pPr>
      <w:r w:rsidRPr="00871BC1">
        <w:rPr>
          <w:rFonts w:eastAsia="+mj-ea" w:cstheme="minorHAnsi"/>
          <w:color w:val="000000"/>
          <w:kern w:val="24"/>
        </w:rPr>
        <w:t xml:space="preserve">in der Vermittlung von Lernstrategien („Lernen lernen“) </w:t>
      </w:r>
    </w:p>
    <w:p w14:paraId="283E0333" w14:textId="77777777" w:rsidR="00966530" w:rsidRPr="00871BC1" w:rsidRDefault="00966530" w:rsidP="00966530">
      <w:pPr>
        <w:numPr>
          <w:ilvl w:val="1"/>
          <w:numId w:val="23"/>
        </w:numPr>
        <w:ind w:left="709"/>
        <w:contextualSpacing/>
        <w:rPr>
          <w:rFonts w:cstheme="minorHAnsi"/>
          <w:color w:val="C00000"/>
        </w:rPr>
      </w:pPr>
      <w:r w:rsidRPr="00871BC1">
        <w:rPr>
          <w:rFonts w:eastAsia="+mj-ea" w:cstheme="minorHAnsi"/>
          <w:color w:val="000000"/>
          <w:kern w:val="24"/>
        </w:rPr>
        <w:t xml:space="preserve">Individuelle Lernbegleitung in der Neuen Oberstufe (NOST) </w:t>
      </w:r>
    </w:p>
    <w:p w14:paraId="6E0D85B5" w14:textId="77777777" w:rsidR="00966530" w:rsidRPr="00871BC1" w:rsidRDefault="00966530" w:rsidP="00966530">
      <w:pPr>
        <w:numPr>
          <w:ilvl w:val="1"/>
          <w:numId w:val="23"/>
        </w:numPr>
        <w:ind w:left="709"/>
        <w:contextualSpacing/>
        <w:rPr>
          <w:rFonts w:cstheme="minorHAnsi"/>
          <w:color w:val="C00000"/>
        </w:rPr>
      </w:pPr>
      <w:r w:rsidRPr="00871BC1">
        <w:rPr>
          <w:rFonts w:eastAsia="+mj-ea" w:cstheme="minorHAnsi"/>
          <w:color w:val="000000"/>
          <w:kern w:val="24"/>
        </w:rPr>
        <w:t>in der Begabungs-/Begabtenförderung</w:t>
      </w:r>
    </w:p>
    <w:p w14:paraId="17CF5ADB" w14:textId="77777777" w:rsidR="00966530" w:rsidRPr="00871BC1" w:rsidRDefault="00966530" w:rsidP="00966530">
      <w:pPr>
        <w:spacing w:before="200"/>
        <w:rPr>
          <w:rFonts w:cstheme="minorHAnsi"/>
        </w:rPr>
      </w:pPr>
      <w:r w:rsidRPr="00871BC1">
        <w:rPr>
          <w:rFonts w:eastAsia="Calibri" w:cstheme="minorHAnsi"/>
          <w:color w:val="C00000"/>
          <w:kern w:val="24"/>
        </w:rPr>
        <w:t xml:space="preserve">Individuelle oder gruppenbezogene </w:t>
      </w:r>
      <w:proofErr w:type="spellStart"/>
      <w:r w:rsidRPr="00871BC1">
        <w:rPr>
          <w:rFonts w:eastAsia="Calibri" w:cstheme="minorHAnsi"/>
          <w:color w:val="C00000"/>
          <w:kern w:val="24"/>
        </w:rPr>
        <w:t>schüler</w:t>
      </w:r>
      <w:proofErr w:type="spellEnd"/>
      <w:r w:rsidRPr="00871BC1">
        <w:rPr>
          <w:rFonts w:eastAsia="Calibri" w:cstheme="minorHAnsi"/>
          <w:color w:val="C00000"/>
          <w:kern w:val="24"/>
        </w:rPr>
        <w:t>*innenzentrierte Beratung</w:t>
      </w:r>
    </w:p>
    <w:p w14:paraId="08DD3ED5" w14:textId="77777777" w:rsidR="00966530" w:rsidRPr="00871BC1" w:rsidRDefault="00966530" w:rsidP="00966530">
      <w:pPr>
        <w:numPr>
          <w:ilvl w:val="1"/>
          <w:numId w:val="24"/>
        </w:numPr>
        <w:ind w:left="709"/>
        <w:contextualSpacing/>
        <w:rPr>
          <w:rFonts w:cstheme="minorHAnsi"/>
          <w:color w:val="C00000"/>
        </w:rPr>
      </w:pPr>
      <w:r w:rsidRPr="00871BC1">
        <w:rPr>
          <w:rFonts w:eastAsia="Calibri" w:cstheme="minorHAnsi"/>
          <w:color w:val="000000"/>
          <w:kern w:val="24"/>
        </w:rPr>
        <w:t>vertiefende individuelle Fördermaßnahmen zu unterschiedlichen Themen.</w:t>
      </w:r>
    </w:p>
    <w:p w14:paraId="2AC0187E" w14:textId="77777777" w:rsidR="00966530" w:rsidRPr="00871BC1" w:rsidRDefault="00966530" w:rsidP="00966530">
      <w:pPr>
        <w:numPr>
          <w:ilvl w:val="1"/>
          <w:numId w:val="24"/>
        </w:numPr>
        <w:ind w:left="709"/>
        <w:contextualSpacing/>
        <w:rPr>
          <w:rFonts w:cstheme="minorHAnsi"/>
          <w:color w:val="C00000"/>
        </w:rPr>
      </w:pPr>
      <w:r w:rsidRPr="00871BC1">
        <w:rPr>
          <w:rFonts w:eastAsia="Calibri" w:cstheme="minorHAnsi"/>
          <w:color w:val="000000"/>
          <w:kern w:val="24"/>
        </w:rPr>
        <w:t>Lehrer*innen stehen den Schüler*innen der Schule als Ansprechpersonen für persönliche, vertrauliche Gespräche zur Verfügung, um in schwierigen Situationen weiterzuhelfen und damit Krisensituationen abzufedern. Sie verweisen die Schüler/innen an die zuständigen Stellen (z.B. Schulpsychologie, Bildungsberatung, Jugendcoaching, Schularzt).</w:t>
      </w:r>
    </w:p>
    <w:p w14:paraId="26786C92" w14:textId="77777777" w:rsidR="00966530" w:rsidRPr="00871BC1" w:rsidRDefault="00966530" w:rsidP="00966530">
      <w:pPr>
        <w:numPr>
          <w:ilvl w:val="1"/>
          <w:numId w:val="24"/>
        </w:numPr>
        <w:ind w:left="709"/>
        <w:contextualSpacing/>
        <w:rPr>
          <w:rFonts w:cstheme="minorHAnsi"/>
          <w:color w:val="C00000"/>
        </w:rPr>
      </w:pPr>
      <w:r w:rsidRPr="00871BC1">
        <w:rPr>
          <w:rFonts w:eastAsia="Calibri" w:cstheme="minorHAnsi"/>
          <w:color w:val="000000"/>
          <w:kern w:val="24"/>
        </w:rPr>
        <w:t>in der Betreuung von Peer-Mediator*innen, Peer Mentor*innen, E-</w:t>
      </w:r>
      <w:proofErr w:type="spellStart"/>
      <w:r w:rsidRPr="00871BC1">
        <w:rPr>
          <w:rFonts w:eastAsia="Calibri" w:cstheme="minorHAnsi"/>
          <w:color w:val="000000"/>
          <w:kern w:val="24"/>
        </w:rPr>
        <w:t>Buddies</w:t>
      </w:r>
      <w:proofErr w:type="spellEnd"/>
    </w:p>
    <w:p w14:paraId="74E9EBDC" w14:textId="77777777" w:rsidR="00966530" w:rsidRPr="00871BC1" w:rsidRDefault="00966530" w:rsidP="00966530">
      <w:pPr>
        <w:spacing w:before="200"/>
        <w:rPr>
          <w:rFonts w:cstheme="minorHAnsi"/>
        </w:rPr>
      </w:pPr>
      <w:r w:rsidRPr="00871BC1">
        <w:rPr>
          <w:rFonts w:eastAsia="Calibri" w:cstheme="minorHAnsi"/>
          <w:color w:val="C00000"/>
          <w:kern w:val="24"/>
        </w:rPr>
        <w:t xml:space="preserve">Vertiefte Beratung </w:t>
      </w:r>
      <w:r w:rsidRPr="00871BC1">
        <w:rPr>
          <w:rFonts w:eastAsia="Calibri" w:cstheme="minorHAnsi"/>
          <w:color w:val="000000"/>
          <w:kern w:val="24"/>
        </w:rPr>
        <w:t xml:space="preserve">von </w:t>
      </w:r>
      <w:r w:rsidRPr="00871BC1">
        <w:rPr>
          <w:rFonts w:eastAsia="Calibri" w:cstheme="minorHAnsi"/>
          <w:color w:val="C00000"/>
          <w:kern w:val="24"/>
        </w:rPr>
        <w:t>Erziehungsberechtigten</w:t>
      </w:r>
      <w:r w:rsidRPr="00871BC1">
        <w:rPr>
          <w:rFonts w:eastAsia="Calibri" w:cstheme="minorHAnsi"/>
          <w:color w:val="000000"/>
          <w:kern w:val="24"/>
        </w:rPr>
        <w:t xml:space="preserve">, außerhalb der regelmäßigen Sprechstunden und der Sprechtage; dies bedeutet, dass </w:t>
      </w:r>
      <w:proofErr w:type="spellStart"/>
      <w:r w:rsidRPr="00871BC1">
        <w:rPr>
          <w:rFonts w:eastAsia="Calibri" w:cstheme="minorHAnsi"/>
          <w:color w:val="000000"/>
          <w:kern w:val="24"/>
        </w:rPr>
        <w:t>schüler</w:t>
      </w:r>
      <w:proofErr w:type="spellEnd"/>
      <w:r w:rsidRPr="00871BC1">
        <w:rPr>
          <w:rFonts w:eastAsia="Calibri" w:cstheme="minorHAnsi"/>
          <w:color w:val="000000"/>
          <w:kern w:val="24"/>
        </w:rPr>
        <w:t>*innenzentrierte Beratungsangebote punktuell durch Beratungsgespräche mit den Erziehungsberechtigten einzelner Schüler*innen ergänzt werden.</w:t>
      </w:r>
    </w:p>
    <w:p w14:paraId="4D0A5A6C" w14:textId="77777777" w:rsidR="00966530" w:rsidRPr="00871BC1" w:rsidRDefault="00966530" w:rsidP="00966530">
      <w:pPr>
        <w:autoSpaceDE w:val="0"/>
        <w:autoSpaceDN w:val="0"/>
        <w:adjustRightInd w:val="0"/>
        <w:rPr>
          <w:rFonts w:cstheme="minorHAnsi"/>
          <w:color w:val="000000"/>
        </w:rPr>
      </w:pPr>
    </w:p>
    <w:p w14:paraId="213BB2AF" w14:textId="41872418" w:rsidR="00966530" w:rsidRPr="00871BC1" w:rsidRDefault="00966530" w:rsidP="00966530">
      <w:pPr>
        <w:autoSpaceDE w:val="0"/>
        <w:autoSpaceDN w:val="0"/>
        <w:adjustRightInd w:val="0"/>
        <w:rPr>
          <w:rFonts w:cstheme="minorHAnsi"/>
          <w:color w:val="000000"/>
        </w:rPr>
      </w:pPr>
      <w:r w:rsidRPr="00871BC1">
        <w:rPr>
          <w:rFonts w:cstheme="minorHAnsi"/>
          <w:color w:val="000000"/>
        </w:rPr>
        <w:t xml:space="preserve">Die Beratungsstunden sind je nach Anordnung in </w:t>
      </w:r>
      <w:r w:rsidRPr="00871BC1">
        <w:rPr>
          <w:rFonts w:cstheme="minorHAnsi"/>
          <w:color w:val="C00000"/>
        </w:rPr>
        <w:t xml:space="preserve">regelmäßiger oder geblockter Form </w:t>
      </w:r>
      <w:r w:rsidRPr="00871BC1">
        <w:rPr>
          <w:rFonts w:cstheme="minorHAnsi"/>
          <w:color w:val="000000"/>
        </w:rPr>
        <w:t xml:space="preserve">zu erbringen. Pro Beratungsstunde in der Lehrfächerverteilung sind </w:t>
      </w:r>
      <w:r w:rsidRPr="00871BC1">
        <w:rPr>
          <w:rFonts w:cstheme="minorHAnsi"/>
          <w:color w:val="C00000"/>
        </w:rPr>
        <w:t xml:space="preserve">36 Wochenstunden á 50 min. je Schuljahr </w:t>
      </w:r>
      <w:r w:rsidRPr="00871BC1">
        <w:rPr>
          <w:rFonts w:cstheme="minorHAnsi"/>
          <w:color w:val="000000"/>
        </w:rPr>
        <w:t xml:space="preserve">zu leisten. Bei </w:t>
      </w:r>
      <w:r w:rsidRPr="00871BC1">
        <w:rPr>
          <w:rFonts w:cstheme="minorHAnsi"/>
          <w:color w:val="C00000"/>
        </w:rPr>
        <w:t xml:space="preserve">Teilbeschäftigung </w:t>
      </w:r>
      <w:r w:rsidRPr="00871BC1">
        <w:rPr>
          <w:rFonts w:cstheme="minorHAnsi"/>
          <w:color w:val="000000"/>
        </w:rPr>
        <w:t xml:space="preserve">ist eine </w:t>
      </w:r>
      <w:r w:rsidRPr="00871BC1">
        <w:rPr>
          <w:rFonts w:cstheme="minorHAnsi"/>
          <w:color w:val="C00000"/>
        </w:rPr>
        <w:t>Aliquotierung vorzunehmen</w:t>
      </w:r>
      <w:r w:rsidRPr="00871BC1">
        <w:rPr>
          <w:rFonts w:cstheme="minorHAnsi"/>
          <w:color w:val="000000"/>
        </w:rPr>
        <w:t xml:space="preserve">. Die Angebote sind in </w:t>
      </w:r>
      <w:r w:rsidRPr="00871BC1">
        <w:rPr>
          <w:rFonts w:cstheme="minorHAnsi"/>
          <w:color w:val="C00000"/>
        </w:rPr>
        <w:t>geeigneter Form bekannt zu geben</w:t>
      </w:r>
      <w:r w:rsidRPr="00871BC1">
        <w:rPr>
          <w:rFonts w:cstheme="minorHAnsi"/>
          <w:color w:val="000000"/>
        </w:rPr>
        <w:t xml:space="preserve">. Über die </w:t>
      </w:r>
      <w:r w:rsidRPr="00871BC1">
        <w:rPr>
          <w:rFonts w:cstheme="minorHAnsi"/>
          <w:color w:val="C00000"/>
        </w:rPr>
        <w:t xml:space="preserve">erbrachten Tätigkeiten </w:t>
      </w:r>
      <w:r w:rsidRPr="00871BC1">
        <w:rPr>
          <w:rFonts w:cstheme="minorHAnsi"/>
          <w:color w:val="000000"/>
        </w:rPr>
        <w:t xml:space="preserve">sind </w:t>
      </w:r>
      <w:r w:rsidRPr="00871BC1">
        <w:rPr>
          <w:rFonts w:cstheme="minorHAnsi"/>
          <w:color w:val="C00000"/>
        </w:rPr>
        <w:t>Aufzeichnungen durch die Lehrperson zu führen</w:t>
      </w:r>
      <w:r w:rsidRPr="00871BC1">
        <w:rPr>
          <w:rFonts w:cstheme="minorHAnsi"/>
          <w:color w:val="000000"/>
        </w:rPr>
        <w:t xml:space="preserve">. </w:t>
      </w:r>
    </w:p>
    <w:p w14:paraId="341FD2BB" w14:textId="77777777" w:rsidR="002D3908" w:rsidRDefault="002D3908" w:rsidP="00966530">
      <w:pPr>
        <w:autoSpaceDE w:val="0"/>
        <w:autoSpaceDN w:val="0"/>
        <w:adjustRightInd w:val="0"/>
        <w:rPr>
          <w:rFonts w:cstheme="minorHAnsi"/>
          <w:color w:val="000000"/>
        </w:rPr>
      </w:pPr>
    </w:p>
    <w:p w14:paraId="1FC22988" w14:textId="77777777" w:rsidR="002D3908" w:rsidRDefault="002D3908" w:rsidP="00966530">
      <w:pPr>
        <w:autoSpaceDE w:val="0"/>
        <w:autoSpaceDN w:val="0"/>
        <w:adjustRightInd w:val="0"/>
        <w:rPr>
          <w:rFonts w:cstheme="minorHAnsi"/>
          <w:color w:val="000000"/>
        </w:rPr>
      </w:pPr>
    </w:p>
    <w:p w14:paraId="0A42A810" w14:textId="43E41338" w:rsidR="00966530" w:rsidRPr="00871BC1" w:rsidRDefault="00966530" w:rsidP="00966530">
      <w:pPr>
        <w:autoSpaceDE w:val="0"/>
        <w:autoSpaceDN w:val="0"/>
        <w:adjustRightInd w:val="0"/>
        <w:rPr>
          <w:rFonts w:cstheme="minorHAnsi"/>
          <w:color w:val="000000"/>
        </w:rPr>
      </w:pPr>
      <w:r w:rsidRPr="00871BC1">
        <w:rPr>
          <w:rFonts w:cstheme="minorHAnsi"/>
          <w:color w:val="000000"/>
        </w:rPr>
        <w:t xml:space="preserve">Sollte eine Beratungsstunde z.B. krankheitsbedingt entfallen oder wird diese nicht wahrgenommen, muss diese </w:t>
      </w:r>
      <w:r w:rsidRPr="00871BC1">
        <w:rPr>
          <w:rFonts w:cstheme="minorHAnsi"/>
          <w:b/>
          <w:bCs/>
          <w:color w:val="000000"/>
        </w:rPr>
        <w:t xml:space="preserve">nicht </w:t>
      </w:r>
      <w:r w:rsidRPr="00871BC1">
        <w:rPr>
          <w:rFonts w:cstheme="minorHAnsi"/>
          <w:color w:val="000000"/>
        </w:rPr>
        <w:t xml:space="preserve">eingebracht werden. Die Einteilung einer Vertretung ist gesetzlich nicht vorgesehen. </w:t>
      </w:r>
    </w:p>
    <w:p w14:paraId="3A36220A" w14:textId="77777777" w:rsidR="00966530" w:rsidRPr="00871BC1" w:rsidRDefault="00966530" w:rsidP="00966530">
      <w:pPr>
        <w:pStyle w:val="KeinLeerraum"/>
        <w:rPr>
          <w:rFonts w:cstheme="minorHAnsi"/>
          <w:color w:val="C00000"/>
          <w:sz w:val="24"/>
          <w:szCs w:val="24"/>
        </w:rPr>
      </w:pPr>
    </w:p>
    <w:p w14:paraId="49C4A443" w14:textId="77777777" w:rsidR="00966530" w:rsidRPr="00871BC1" w:rsidRDefault="00966530" w:rsidP="00966530">
      <w:pPr>
        <w:pStyle w:val="KeinLeerraum"/>
        <w:rPr>
          <w:rFonts w:cstheme="minorHAnsi"/>
          <w:color w:val="C00000"/>
          <w:sz w:val="24"/>
          <w:szCs w:val="24"/>
        </w:rPr>
      </w:pPr>
      <w:r w:rsidRPr="00871BC1">
        <w:rPr>
          <w:rFonts w:cstheme="minorHAnsi"/>
          <w:color w:val="C00000"/>
          <w:sz w:val="24"/>
          <w:szCs w:val="24"/>
        </w:rPr>
        <w:t xml:space="preserve">Über die erbrachten Tätigkeiten sind Aufzeichnungen zu führen. </w:t>
      </w:r>
    </w:p>
    <w:p w14:paraId="17DE74E3" w14:textId="77777777" w:rsidR="00966530" w:rsidRPr="00871BC1" w:rsidRDefault="00966530" w:rsidP="00966530">
      <w:pPr>
        <w:autoSpaceDE w:val="0"/>
        <w:autoSpaceDN w:val="0"/>
        <w:adjustRightInd w:val="0"/>
        <w:rPr>
          <w:rFonts w:cstheme="minorHAnsi"/>
          <w:color w:val="000000"/>
        </w:rPr>
      </w:pPr>
    </w:p>
    <w:p w14:paraId="4C36D413" w14:textId="77777777" w:rsidR="00966530" w:rsidRPr="00871BC1" w:rsidRDefault="00966530" w:rsidP="00966530">
      <w:pPr>
        <w:autoSpaceDE w:val="0"/>
        <w:autoSpaceDN w:val="0"/>
        <w:adjustRightInd w:val="0"/>
        <w:rPr>
          <w:rFonts w:cstheme="minorHAnsi"/>
          <w:b/>
          <w:color w:val="000000" w:themeColor="text1"/>
        </w:rPr>
      </w:pPr>
      <w:r w:rsidRPr="00871BC1">
        <w:rPr>
          <w:rFonts w:cstheme="minorHAnsi"/>
          <w:color w:val="000000"/>
        </w:rPr>
        <w:t xml:space="preserve">Tätigkeiten die unter </w:t>
      </w:r>
      <w:r w:rsidRPr="00871BC1">
        <w:rPr>
          <w:rFonts w:cstheme="minorHAnsi"/>
          <w:bCs/>
          <w:color w:val="000000" w:themeColor="text1"/>
        </w:rPr>
        <w:t>§ 40a Abs. 3 VBG fallen dürfen nur bei einem Beschäftigungsausmaß von mindestens 50% erfolgen.</w:t>
      </w:r>
      <w:r w:rsidRPr="00871BC1">
        <w:rPr>
          <w:rFonts w:cstheme="minorHAnsi"/>
          <w:b/>
          <w:color w:val="000000" w:themeColor="text1"/>
        </w:rPr>
        <w:t xml:space="preserve"> </w:t>
      </w:r>
      <w:r w:rsidRPr="00871BC1">
        <w:rPr>
          <w:rFonts w:cstheme="minorHAnsi"/>
          <w:bCs/>
          <w:color w:val="000000" w:themeColor="text1"/>
        </w:rPr>
        <w:t>Alle weiteren Stunden, sind als qualifizierte Beratungstätigkeiten zu erbringen. Bsp.: Beschäftigungsausmaß von 75% (= 54 WOST) – 1 Klassenvorstand zu 36WOST, die restlichen 18 WOST müssen mit qualifizierten Beratungstätigkeiten erbracht werden.</w:t>
      </w:r>
    </w:p>
    <w:p w14:paraId="6E72ABCD" w14:textId="77777777" w:rsidR="00966530" w:rsidRPr="00871BC1" w:rsidRDefault="00966530" w:rsidP="00966530">
      <w:pPr>
        <w:autoSpaceDE w:val="0"/>
        <w:autoSpaceDN w:val="0"/>
        <w:adjustRightInd w:val="0"/>
        <w:rPr>
          <w:rFonts w:cstheme="minorHAnsi"/>
          <w:color w:val="000000"/>
        </w:rPr>
      </w:pPr>
    </w:p>
    <w:p w14:paraId="4035BB94" w14:textId="77777777" w:rsidR="00966530" w:rsidRPr="00871BC1" w:rsidRDefault="00966530" w:rsidP="00966530">
      <w:pPr>
        <w:pStyle w:val="KeinLeerraum"/>
        <w:rPr>
          <w:rFonts w:cstheme="minorHAnsi"/>
          <w:color w:val="000000"/>
          <w:sz w:val="24"/>
          <w:szCs w:val="24"/>
        </w:rPr>
      </w:pPr>
      <w:r w:rsidRPr="00871BC1">
        <w:rPr>
          <w:rFonts w:cstheme="minorHAnsi"/>
          <w:color w:val="000000"/>
          <w:sz w:val="24"/>
          <w:szCs w:val="24"/>
        </w:rPr>
        <w:t>Ausführliche Informationen dazu finden Sie in den Durchführungsbestimmungen mit der Geschäftszahl: BMBWF-722/0015-II/11/2019.</w:t>
      </w:r>
    </w:p>
    <w:p w14:paraId="6869EA04" w14:textId="77777777" w:rsidR="00966530" w:rsidRPr="00871BC1" w:rsidRDefault="00966530" w:rsidP="00966530">
      <w:pPr>
        <w:rPr>
          <w:rFonts w:cstheme="minorHAnsi"/>
        </w:rPr>
      </w:pPr>
    </w:p>
    <w:p w14:paraId="05C02DF7" w14:textId="0C20F9DD" w:rsidR="005B272D" w:rsidRPr="00876077" w:rsidRDefault="005B272D" w:rsidP="00352272">
      <w:pPr>
        <w:pStyle w:val="StandardWeb"/>
        <w:shd w:val="clear" w:color="auto" w:fill="FFFFFF"/>
        <w:rPr>
          <w:rFonts w:asciiTheme="minorHAnsi" w:hAnsiTheme="minorHAnsi" w:cstheme="minorHAnsi"/>
          <w:sz w:val="22"/>
          <w:szCs w:val="22"/>
          <w:lang w:val="de-AT"/>
        </w:rPr>
      </w:pPr>
      <w:r w:rsidRPr="00876077">
        <w:rPr>
          <w:rFonts w:asciiTheme="minorHAnsi" w:hAnsiTheme="minorHAnsi" w:cstheme="minorHAnsi"/>
          <w:noProof/>
          <w:szCs w:val="22"/>
          <w:lang w:val="de-AT"/>
        </w:rPr>
        <w:drawing>
          <wp:anchor distT="0" distB="0" distL="114300" distR="114300" simplePos="0" relativeHeight="251658240" behindDoc="1" locked="0" layoutInCell="1" allowOverlap="1" wp14:anchorId="232685FD" wp14:editId="0A07177D">
            <wp:simplePos x="0" y="0"/>
            <wp:positionH relativeFrom="column">
              <wp:posOffset>4915859</wp:posOffset>
            </wp:positionH>
            <wp:positionV relativeFrom="paragraph">
              <wp:posOffset>246461</wp:posOffset>
            </wp:positionV>
            <wp:extent cx="864000" cy="1299600"/>
            <wp:effectExtent l="0" t="0" r="0" b="0"/>
            <wp:wrapTight wrapText="bothSides">
              <wp:wrapPolygon edited="0">
                <wp:start x="0" y="0"/>
                <wp:lineTo x="0" y="21326"/>
                <wp:lineTo x="21282" y="21326"/>
                <wp:lineTo x="2128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site (full).jpg"/>
                    <pic:cNvPicPr/>
                  </pic:nvPicPr>
                  <pic:blipFill>
                    <a:blip r:embed="rId8">
                      <a:extLst>
                        <a:ext uri="{28A0092B-C50C-407E-A947-70E740481C1C}">
                          <a14:useLocalDpi xmlns:a14="http://schemas.microsoft.com/office/drawing/2010/main" val="0"/>
                        </a:ext>
                      </a:extLst>
                    </a:blip>
                    <a:stretch>
                      <a:fillRect/>
                    </a:stretch>
                  </pic:blipFill>
                  <pic:spPr>
                    <a:xfrm>
                      <a:off x="0" y="0"/>
                      <a:ext cx="864000" cy="1299600"/>
                    </a:xfrm>
                    <a:prstGeom prst="rect">
                      <a:avLst/>
                    </a:prstGeom>
                  </pic:spPr>
                </pic:pic>
              </a:graphicData>
            </a:graphic>
            <wp14:sizeRelH relativeFrom="margin">
              <wp14:pctWidth>0</wp14:pctWidth>
            </wp14:sizeRelH>
            <wp14:sizeRelV relativeFrom="margin">
              <wp14:pctHeight>0</wp14:pctHeight>
            </wp14:sizeRelV>
          </wp:anchor>
        </w:drawing>
      </w:r>
    </w:p>
    <w:p w14:paraId="59F7CE40" w14:textId="31657ED7" w:rsidR="0070221D" w:rsidRPr="00876077" w:rsidRDefault="0070221D" w:rsidP="00352272">
      <w:pPr>
        <w:pStyle w:val="StandardWeb"/>
        <w:shd w:val="clear" w:color="auto" w:fill="FFFFFF"/>
        <w:rPr>
          <w:rFonts w:asciiTheme="minorHAnsi" w:hAnsiTheme="minorHAnsi" w:cstheme="minorHAnsi"/>
          <w:sz w:val="22"/>
          <w:szCs w:val="22"/>
          <w:lang w:val="de-AT"/>
        </w:rPr>
      </w:pPr>
    </w:p>
    <w:p w14:paraId="46C4D853" w14:textId="3DB97AAB" w:rsidR="0070221D" w:rsidRPr="00876077" w:rsidRDefault="0070221D" w:rsidP="000923A2">
      <w:pPr>
        <w:pStyle w:val="StandardWeb"/>
        <w:shd w:val="clear" w:color="auto" w:fill="FFFFFF"/>
        <w:spacing w:before="0" w:beforeAutospacing="0" w:after="40" w:afterAutospacing="0"/>
        <w:jc w:val="right"/>
        <w:rPr>
          <w:rFonts w:asciiTheme="minorHAnsi" w:hAnsiTheme="minorHAnsi" w:cstheme="minorHAnsi"/>
          <w:sz w:val="22"/>
          <w:szCs w:val="22"/>
          <w:lang w:val="en-US"/>
        </w:rPr>
      </w:pPr>
      <w:r w:rsidRPr="00876077">
        <w:rPr>
          <w:rFonts w:asciiTheme="minorHAnsi" w:hAnsiTheme="minorHAnsi" w:cstheme="minorHAnsi"/>
          <w:sz w:val="22"/>
          <w:szCs w:val="22"/>
          <w:lang w:val="en-US"/>
        </w:rPr>
        <w:t xml:space="preserve">Ing. </w:t>
      </w:r>
      <w:proofErr w:type="spellStart"/>
      <w:r w:rsidRPr="00876077">
        <w:rPr>
          <w:rFonts w:asciiTheme="minorHAnsi" w:hAnsiTheme="minorHAnsi" w:cstheme="minorHAnsi"/>
          <w:sz w:val="22"/>
          <w:szCs w:val="22"/>
          <w:lang w:val="en-US"/>
        </w:rPr>
        <w:t>MMag</w:t>
      </w:r>
      <w:proofErr w:type="spellEnd"/>
      <w:r w:rsidRPr="00876077">
        <w:rPr>
          <w:rFonts w:asciiTheme="minorHAnsi" w:hAnsiTheme="minorHAnsi" w:cstheme="minorHAnsi"/>
          <w:sz w:val="22"/>
          <w:szCs w:val="22"/>
          <w:lang w:val="en-US"/>
        </w:rPr>
        <w:t>. Pascal Peukert</w:t>
      </w:r>
    </w:p>
    <w:p w14:paraId="6F73C42D" w14:textId="1C7A7BC1" w:rsidR="0070221D" w:rsidRPr="00876077" w:rsidRDefault="0070221D" w:rsidP="0070221D">
      <w:pPr>
        <w:pStyle w:val="StandardWeb"/>
        <w:shd w:val="clear" w:color="auto" w:fill="FFFFFF"/>
        <w:spacing w:before="0" w:beforeAutospacing="0" w:after="40" w:afterAutospacing="0"/>
        <w:jc w:val="right"/>
        <w:rPr>
          <w:rFonts w:asciiTheme="minorHAnsi" w:hAnsiTheme="minorHAnsi" w:cstheme="minorHAnsi"/>
          <w:sz w:val="22"/>
          <w:szCs w:val="22"/>
          <w:lang w:val="en-US"/>
        </w:rPr>
      </w:pP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r>
      <w:r w:rsidRPr="00876077">
        <w:rPr>
          <w:rFonts w:asciiTheme="minorHAnsi" w:hAnsiTheme="minorHAnsi" w:cstheme="minorHAnsi"/>
          <w:sz w:val="22"/>
          <w:szCs w:val="22"/>
          <w:lang w:val="en-US"/>
        </w:rPr>
        <w:tab/>
        <w:t>0676/4966414</w:t>
      </w:r>
    </w:p>
    <w:p w14:paraId="2BEDB9A6" w14:textId="10CB5961" w:rsidR="0070221D" w:rsidRPr="00876077" w:rsidRDefault="00CA6CB1" w:rsidP="00CA6CB1">
      <w:pPr>
        <w:pStyle w:val="StandardWeb"/>
        <w:shd w:val="clear" w:color="auto" w:fill="FFFFFF"/>
        <w:spacing w:before="0" w:beforeAutospacing="0" w:after="40" w:afterAutospacing="0"/>
        <w:jc w:val="right"/>
        <w:rPr>
          <w:rFonts w:asciiTheme="minorHAnsi" w:hAnsiTheme="minorHAnsi" w:cstheme="minorHAnsi"/>
          <w:sz w:val="22"/>
          <w:szCs w:val="22"/>
          <w:lang w:val="en-US"/>
        </w:rPr>
      </w:pPr>
      <w:r w:rsidRPr="00876077">
        <w:rPr>
          <w:rFonts w:asciiTheme="minorHAnsi" w:hAnsiTheme="minorHAnsi" w:cstheme="minorHAnsi"/>
          <w:sz w:val="22"/>
          <w:szCs w:val="22"/>
          <w:lang w:val="en-US"/>
        </w:rPr>
        <w:tab/>
      </w:r>
      <w:r w:rsidR="0070221D" w:rsidRPr="00876077">
        <w:rPr>
          <w:rFonts w:asciiTheme="minorHAnsi" w:hAnsiTheme="minorHAnsi" w:cstheme="minorHAnsi"/>
          <w:sz w:val="22"/>
          <w:szCs w:val="22"/>
          <w:lang w:val="en-US"/>
        </w:rPr>
        <w:tab/>
      </w:r>
      <w:r w:rsidR="0070221D" w:rsidRPr="00876077">
        <w:rPr>
          <w:rFonts w:asciiTheme="minorHAnsi" w:hAnsiTheme="minorHAnsi" w:cstheme="minorHAnsi"/>
          <w:sz w:val="22"/>
          <w:szCs w:val="22"/>
          <w:lang w:val="en-US"/>
        </w:rPr>
        <w:tab/>
      </w:r>
      <w:r w:rsidR="0070221D" w:rsidRPr="00876077">
        <w:rPr>
          <w:rFonts w:asciiTheme="minorHAnsi" w:hAnsiTheme="minorHAnsi" w:cstheme="minorHAnsi"/>
          <w:sz w:val="22"/>
          <w:szCs w:val="22"/>
          <w:lang w:val="en-US"/>
        </w:rPr>
        <w:tab/>
      </w:r>
      <w:r w:rsidR="0070221D" w:rsidRPr="00876077">
        <w:rPr>
          <w:rFonts w:asciiTheme="minorHAnsi" w:hAnsiTheme="minorHAnsi" w:cstheme="minorHAnsi"/>
          <w:sz w:val="22"/>
          <w:szCs w:val="22"/>
          <w:lang w:val="en-US"/>
        </w:rPr>
        <w:tab/>
      </w:r>
      <w:r w:rsidR="0070221D" w:rsidRPr="00876077">
        <w:rPr>
          <w:rFonts w:asciiTheme="minorHAnsi" w:hAnsiTheme="minorHAnsi" w:cstheme="minorHAnsi"/>
          <w:sz w:val="22"/>
          <w:szCs w:val="22"/>
          <w:lang w:val="en-US"/>
        </w:rPr>
        <w:tab/>
      </w:r>
      <w:hyperlink r:id="rId9" w:history="1">
        <w:r w:rsidR="000B7520" w:rsidRPr="00876077">
          <w:rPr>
            <w:rStyle w:val="Hyperlink"/>
            <w:rFonts w:asciiTheme="minorHAnsi" w:hAnsiTheme="minorHAnsi" w:cstheme="minorHAnsi"/>
            <w:sz w:val="22"/>
            <w:szCs w:val="22"/>
            <w:lang w:val="en-US"/>
          </w:rPr>
          <w:t>pascal.peukert@my.goed.at</w:t>
        </w:r>
      </w:hyperlink>
    </w:p>
    <w:sectPr w:rsidR="0070221D" w:rsidRPr="00876077" w:rsidSect="005D060E">
      <w:headerReference w:type="default" r:id="rId10"/>
      <w:footerReference w:type="default" r:id="rId11"/>
      <w:pgSz w:w="11900" w:h="16840"/>
      <w:pgMar w:top="2540" w:right="1417" w:bottom="1134" w:left="1417" w:header="862" w:footer="1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1D9F" w14:textId="77777777" w:rsidR="005D6B49" w:rsidRDefault="005D6B49" w:rsidP="00BE1000">
      <w:r>
        <w:separator/>
      </w:r>
    </w:p>
  </w:endnote>
  <w:endnote w:type="continuationSeparator" w:id="0">
    <w:p w14:paraId="67C915B8" w14:textId="77777777" w:rsidR="005D6B49" w:rsidRDefault="005D6B49" w:rsidP="00B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j-ea">
    <w:panose1 w:val="020B0604020202020204"/>
    <w:charset w:val="00"/>
    <w:family w:val="roman"/>
    <w:pitch w:val="default"/>
  </w:font>
  <w:font w:name="Imprint MT Shadow">
    <w:panose1 w:val="04020605060303030202"/>
    <w:charset w:val="4D"/>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96A2" w14:textId="3DB512D0" w:rsidR="0070221D" w:rsidRDefault="005D060E" w:rsidP="002C1533">
    <w:pPr>
      <w:pStyle w:val="StandardWeb"/>
      <w:shd w:val="clear" w:color="auto" w:fill="FFFFFF"/>
      <w:spacing w:before="0" w:beforeAutospacing="0" w:after="120" w:afterAutospacing="0"/>
    </w:pPr>
    <w:r w:rsidRPr="00EF449A">
      <w:rPr>
        <w:bCs/>
        <w:noProof/>
        <w:sz w:val="21"/>
        <w:szCs w:val="21"/>
      </w:rPr>
      <mc:AlternateContent>
        <mc:Choice Requires="wps">
          <w:drawing>
            <wp:anchor distT="45720" distB="45720" distL="114300" distR="114300" simplePos="0" relativeHeight="251664384" behindDoc="0" locked="0" layoutInCell="1" allowOverlap="1" wp14:anchorId="4F83CD82" wp14:editId="65C1F956">
              <wp:simplePos x="0" y="0"/>
              <wp:positionH relativeFrom="column">
                <wp:posOffset>458047</wp:posOffset>
              </wp:positionH>
              <wp:positionV relativeFrom="page">
                <wp:posOffset>9721850</wp:posOffset>
              </wp:positionV>
              <wp:extent cx="1244600" cy="283845"/>
              <wp:effectExtent l="0" t="0" r="25400" b="20955"/>
              <wp:wrapNone/>
              <wp:docPr id="4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83845"/>
                      </a:xfrm>
                      <a:prstGeom prst="rect">
                        <a:avLst/>
                      </a:prstGeom>
                      <a:solidFill>
                        <a:srgbClr val="FFFFFF"/>
                      </a:solidFill>
                      <a:ln w="9525">
                        <a:solidFill>
                          <a:schemeClr val="bg1"/>
                        </a:solidFill>
                        <a:miter lim="800000"/>
                        <a:headEnd/>
                        <a:tailEnd/>
                      </a:ln>
                    </wps:spPr>
                    <wps:txbx>
                      <w:txbxContent>
                        <w:p w14:paraId="2A508BA6" w14:textId="77777777" w:rsidR="003E15A6" w:rsidRDefault="003E15A6" w:rsidP="003E15A6">
                          <w:r>
                            <w:rPr>
                              <w:color w:val="808080" w:themeColor="background1" w:themeShade="80"/>
                            </w:rPr>
                            <w:t>www.fsgbmhs.at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3CD82" id="_x0000_t202" coordsize="21600,21600" o:spt="202" path="m,l,21600r21600,l21600,xe">
              <v:stroke joinstyle="miter"/>
              <v:path gradientshapeok="t" o:connecttype="rect"/>
            </v:shapetype>
            <v:shape id="_x0000_s1028" type="#_x0000_t202" style="position:absolute;margin-left:36.05pt;margin-top:765.5pt;width:98pt;height:2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" strokecolor="white [3212]">
              <v:textbox>
                <w:txbxContent>
                  <w:p w14:paraId="2A508BA6" w14:textId="77777777" w:rsidR="003E15A6" w:rsidRDefault="003E15A6" w:rsidP="003E15A6">
                    <w:r>
                      <w:rPr>
                        <w:color w:val="808080" w:themeColor="background1" w:themeShade="80"/>
                      </w:rPr>
                      <w:t>www.fsgbmhs.at</w:t>
                    </w:r>
                  </w:p>
                </w:txbxContent>
              </v:textbox>
              <w10:wrap anchory="page"/>
            </v:shape>
          </w:pict>
        </mc:Fallback>
      </mc:AlternateContent>
    </w:r>
    <w:r>
      <w:rPr>
        <w:noProof/>
        <w:sz w:val="21"/>
        <w:szCs w:val="21"/>
      </w:rPr>
      <w:drawing>
        <wp:anchor distT="0" distB="0" distL="114300" distR="114300" simplePos="0" relativeHeight="251665408" behindDoc="0" locked="0" layoutInCell="1" allowOverlap="1" wp14:anchorId="70FF4254" wp14:editId="3FDD2004">
          <wp:simplePos x="0" y="0"/>
          <wp:positionH relativeFrom="page">
            <wp:posOffset>900430</wp:posOffset>
          </wp:positionH>
          <wp:positionV relativeFrom="page">
            <wp:posOffset>9685020</wp:posOffset>
          </wp:positionV>
          <wp:extent cx="540000" cy="540000"/>
          <wp:effectExtent l="0" t="0" r="0" b="0"/>
          <wp:wrapNone/>
          <wp:docPr id="475" name="Grafi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QR_CODE_FSGHomepage.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11CF" w14:textId="77777777" w:rsidR="005D6B49" w:rsidRDefault="005D6B49" w:rsidP="00BE1000">
      <w:r>
        <w:separator/>
      </w:r>
    </w:p>
  </w:footnote>
  <w:footnote w:type="continuationSeparator" w:id="0">
    <w:p w14:paraId="5349C834" w14:textId="77777777" w:rsidR="005D6B49" w:rsidRDefault="005D6B49" w:rsidP="00BE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97E5" w14:textId="55AC3D83" w:rsidR="00BE1000" w:rsidRDefault="007908FB">
    <w:pPr>
      <w:pStyle w:val="Kopfzeile"/>
    </w:pPr>
    <w:r>
      <w:rPr>
        <w:noProof/>
        <w:lang w:eastAsia="de-DE"/>
      </w:rPr>
      <mc:AlternateContent>
        <mc:Choice Requires="wps">
          <w:drawing>
            <wp:anchor distT="0" distB="0" distL="114300" distR="114300" simplePos="0" relativeHeight="251659264" behindDoc="0" locked="0" layoutInCell="1" allowOverlap="1" wp14:anchorId="4012D8E9" wp14:editId="45E120BE">
              <wp:simplePos x="0" y="0"/>
              <wp:positionH relativeFrom="column">
                <wp:posOffset>1174538</wp:posOffset>
              </wp:positionH>
              <wp:positionV relativeFrom="paragraph">
                <wp:posOffset>-200237</wp:posOffset>
              </wp:positionV>
              <wp:extent cx="3806402" cy="58674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02" cy="586740"/>
                      </a:xfrm>
                      <a:prstGeom prst="rect">
                        <a:avLst/>
                      </a:prstGeom>
                      <a:noFill/>
                      <a:ln w="9525">
                        <a:noFill/>
                        <a:miter lim="800000"/>
                        <a:headEnd/>
                        <a:tailEnd/>
                      </a:ln>
                    </wps:spPr>
                    <wps:txbx>
                      <w:txbxContent>
                        <w:p w14:paraId="38D7021B" w14:textId="5843759F" w:rsidR="00BE1000" w:rsidRPr="00BE1000" w:rsidRDefault="0070221D" w:rsidP="00BE1000">
                          <w:pPr>
                            <w:rPr>
                              <w:rFonts w:ascii="Imprint MT Shadow" w:hAnsi="Imprint MT Shadow"/>
                              <w:color w:val="C00000"/>
                              <w:spacing w:val="-154"/>
                              <w:sz w:val="72"/>
                              <w:szCs w:val="126"/>
                            </w:rPr>
                          </w:pP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FSG</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BMHS </w:t>
                          </w:r>
                          <w:r w:rsidR="00BE1000"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007908FB">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N</w:t>
                          </w:r>
                          <w:r w:rsidR="00BE1000" w:rsidRPr="00BE1000">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2D8E9" id="_x0000_t202" coordsize="21600,21600" o:spt="202" path="m,l,21600r21600,l21600,xe">
              <v:stroke joinstyle="miter"/>
              <v:path gradientshapeok="t" o:connecttype="rect"/>
            </v:shapetype>
            <v:shape id="Textfeld 2" o:spid="_x0000_s1026" type="#_x0000_t202" style="position:absolute;margin-left:92.5pt;margin-top:-15.75pt;width:299.7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" filled="f" stroked="f">
              <v:textbox>
                <w:txbxContent>
                  <w:p w14:paraId="38D7021B" w14:textId="5843759F" w:rsidR="00BE1000" w:rsidRPr="00BE1000" w:rsidRDefault="0070221D" w:rsidP="00BE1000">
                    <w:pPr>
                      <w:rPr>
                        <w:rFonts w:ascii="Imprint MT Shadow" w:hAnsi="Imprint MT Shadow"/>
                        <w:color w:val="C00000"/>
                        <w:spacing w:val="-154"/>
                        <w:sz w:val="72"/>
                        <w:szCs w:val="126"/>
                      </w:rPr>
                    </w:pP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FSG</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BMHS </w:t>
                    </w:r>
                    <w:r w:rsidR="00BE1000" w:rsidRPr="0070221D">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sidR="007908FB">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w:t>
                    </w:r>
                    <w:r>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 xml:space="preserve">    N</w:t>
                    </w:r>
                    <w:r w:rsidR="00BE1000" w:rsidRPr="00BE1000">
                      <w:rPr>
                        <w:rFonts w:ascii="Imprint MT Shadow" w:hAnsi="Imprint MT Shadow"/>
                        <w:color w:val="E60000"/>
                        <w:spacing w:val="-154"/>
                        <w:sz w:val="72"/>
                        <w:szCs w:val="126"/>
                        <w14:shadow w14:blurRad="50800" w14:dist="38100" w14:dir="5400000" w14:sx="100000" w14:sy="100000" w14:kx="0" w14:ky="0" w14:algn="t">
                          <w14:srgbClr w14:val="000000">
                            <w14:alpha w14:val="60000"/>
                          </w14:srgbClr>
                        </w14:shadow>
                      </w:rPr>
                      <w:t>EWS</w:t>
                    </w:r>
                  </w:p>
                </w:txbxContent>
              </v:textbox>
            </v:shape>
          </w:pict>
        </mc:Fallback>
      </mc:AlternateContent>
    </w:r>
    <w:r w:rsidR="0070221D">
      <w:rPr>
        <w:noProof/>
        <w:lang w:eastAsia="de-DE"/>
      </w:rPr>
      <w:drawing>
        <wp:anchor distT="0" distB="0" distL="114300" distR="114300" simplePos="0" relativeHeight="251662336" behindDoc="0" locked="0" layoutInCell="1" allowOverlap="1" wp14:anchorId="06615330" wp14:editId="4BC09F42">
          <wp:simplePos x="0" y="0"/>
          <wp:positionH relativeFrom="column">
            <wp:posOffset>-290618</wp:posOffset>
          </wp:positionH>
          <wp:positionV relativeFrom="page">
            <wp:posOffset>409575</wp:posOffset>
          </wp:positionV>
          <wp:extent cx="1079500" cy="1079500"/>
          <wp:effectExtent l="0" t="0" r="12700" b="12700"/>
          <wp:wrapNone/>
          <wp:docPr id="26"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bmh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BE1000">
      <w:rPr>
        <w:noProof/>
        <w:lang w:eastAsia="de-DE"/>
      </w:rPr>
      <mc:AlternateContent>
        <mc:Choice Requires="wps">
          <w:drawing>
            <wp:anchor distT="0" distB="0" distL="114300" distR="114300" simplePos="0" relativeHeight="251660288" behindDoc="0" locked="0" layoutInCell="1" allowOverlap="1" wp14:anchorId="7461E0DE" wp14:editId="51896E88">
              <wp:simplePos x="0" y="0"/>
              <wp:positionH relativeFrom="column">
                <wp:posOffset>865717</wp:posOffset>
              </wp:positionH>
              <wp:positionV relativeFrom="paragraph">
                <wp:posOffset>370417</wp:posOffset>
              </wp:positionV>
              <wp:extent cx="4788000" cy="324000"/>
              <wp:effectExtent l="0" t="0" r="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000" cy="324000"/>
                      </a:xfrm>
                      <a:prstGeom prst="rect">
                        <a:avLst/>
                      </a:prstGeom>
                      <a:noFill/>
                      <a:ln w="9525">
                        <a:noFill/>
                        <a:miter lim="800000"/>
                        <a:headEnd/>
                        <a:tailEnd/>
                      </a:ln>
                    </wps:spPr>
                    <wps:txbx>
                      <w:txbxContent>
                        <w:p w14:paraId="4DAE33AF" w14:textId="77777777" w:rsidR="00BE1000" w:rsidRPr="0070221D" w:rsidRDefault="00BE1000" w:rsidP="00BE1000">
                          <w:pPr>
                            <w:rPr>
                              <w:color w:val="404040" w:themeColor="text1" w:themeTint="BF"/>
                              <w:sz w:val="28"/>
                              <w:szCs w:val="28"/>
                              <w14:shadow w14:blurRad="50800" w14:dist="38100" w14:dir="8100000" w14:sx="100000" w14:sy="100000" w14:kx="0" w14:ky="0" w14:algn="tr">
                                <w14:srgbClr w14:val="000000">
                                  <w14:alpha w14:val="60000"/>
                                </w14:srgbClr>
                              </w14:shadow>
                            </w:rPr>
                          </w:pPr>
                          <w:r w:rsidRPr="0070221D">
                            <w:rPr>
                              <w:rFonts w:ascii="Imprint MT Shadow" w:hAnsi="Imprint MT Shadow"/>
                              <w:color w:val="404040" w:themeColor="text1" w:themeTint="BF"/>
                              <w:sz w:val="28"/>
                              <w:szCs w:val="28"/>
                              <w14:shadow w14:blurRad="50800" w14:dist="38100" w14:dir="8100000" w14:sx="100000" w14:sy="100000" w14:kx="0" w14:ky="0" w14:algn="tr">
                                <w14:srgbClr w14:val="000000">
                                  <w14:alpha w14:val="60000"/>
                                </w14:srgbClr>
                              </w14:shadow>
                            </w:rPr>
                            <w:t>Fraktion Sozialdemokratischer GewerkschafterInnen BMHS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E0DE" id="_x0000_s1027" type="#_x0000_t202" style="position:absolute;margin-left:68.15pt;margin-top:29.15pt;width:37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" filled="f" stroked="f">
              <v:textbox>
                <w:txbxContent>
                  <w:p w14:paraId="4DAE33AF" w14:textId="77777777" w:rsidR="00BE1000" w:rsidRPr="0070221D" w:rsidRDefault="00BE1000" w:rsidP="00BE1000">
                    <w:pPr>
                      <w:rPr>
                        <w:color w:val="404040" w:themeColor="text1" w:themeTint="BF"/>
                        <w:sz w:val="28"/>
                        <w:szCs w:val="28"/>
                        <w14:shadow w14:blurRad="50800" w14:dist="38100" w14:dir="8100000" w14:sx="100000" w14:sy="100000" w14:kx="0" w14:ky="0" w14:algn="tr">
                          <w14:srgbClr w14:val="000000">
                            <w14:alpha w14:val="60000"/>
                          </w14:srgbClr>
                        </w14:shadow>
                      </w:rPr>
                    </w:pPr>
                    <w:r w:rsidRPr="0070221D">
                      <w:rPr>
                        <w:rFonts w:ascii="Imprint MT Shadow" w:hAnsi="Imprint MT Shadow"/>
                        <w:color w:val="404040" w:themeColor="text1" w:themeTint="BF"/>
                        <w:sz w:val="28"/>
                        <w:szCs w:val="28"/>
                        <w14:shadow w14:blurRad="50800" w14:dist="38100" w14:dir="8100000" w14:sx="100000" w14:sy="100000" w14:kx="0" w14:ky="0" w14:algn="tr">
                          <w14:srgbClr w14:val="000000">
                            <w14:alpha w14:val="60000"/>
                          </w14:srgbClr>
                        </w14:shadow>
                      </w:rPr>
                      <w:t>Fraktion Sozialdemokratischer GewerkschafterInnen BMHS</w:t>
                    </w:r>
                  </w:p>
                </w:txbxContent>
              </v:textbox>
            </v:shape>
          </w:pict>
        </mc:Fallback>
      </mc:AlternateContent>
    </w:r>
    <w:r w:rsidR="00BE1000">
      <w:rPr>
        <w:rFonts w:ascii="Franklin Gothic Demi" w:hAnsi="Franklin Gothic Demi"/>
        <w:noProof/>
        <w:sz w:val="14"/>
        <w:lang w:eastAsia="de-DE"/>
      </w:rPr>
      <w:drawing>
        <wp:anchor distT="0" distB="0" distL="114300" distR="114300" simplePos="0" relativeHeight="251661312" behindDoc="1" locked="0" layoutInCell="1" allowOverlap="1" wp14:anchorId="1D3E8615" wp14:editId="72476729">
          <wp:simplePos x="0" y="0"/>
          <wp:positionH relativeFrom="column">
            <wp:posOffset>869315</wp:posOffset>
          </wp:positionH>
          <wp:positionV relativeFrom="paragraph">
            <wp:posOffset>713740</wp:posOffset>
          </wp:positionV>
          <wp:extent cx="5067300" cy="81915"/>
          <wp:effectExtent l="0" t="0" r="0" b="0"/>
          <wp:wrapTight wrapText="bothSides">
            <wp:wrapPolygon edited="0">
              <wp:start x="0" y="0"/>
              <wp:lineTo x="0" y="15070"/>
              <wp:lineTo x="21519" y="15070"/>
              <wp:lineTo x="21519" y="0"/>
              <wp:lineTo x="0" y="0"/>
            </wp:wrapPolygon>
          </wp:wrapTight>
          <wp:docPr id="21" name="Grafik 288" descr="C:\Program Files (x86)\Microsoft Office\MEDIA\OFFICE14\Lines\BD2134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4\Lines\BD21348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0" cy="81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7D"/>
    <w:multiLevelType w:val="hybridMultilevel"/>
    <w:tmpl w:val="0DAAAC7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23DE5"/>
    <w:multiLevelType w:val="hybridMultilevel"/>
    <w:tmpl w:val="7E5AAE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8DA3608"/>
    <w:multiLevelType w:val="hybridMultilevel"/>
    <w:tmpl w:val="3E743CBC"/>
    <w:lvl w:ilvl="0" w:tplc="70A044FA">
      <w:start w:val="1"/>
      <w:numFmt w:val="bullet"/>
      <w:lvlText w:val="•"/>
      <w:lvlJc w:val="left"/>
      <w:pPr>
        <w:tabs>
          <w:tab w:val="num" w:pos="720"/>
        </w:tabs>
        <w:ind w:left="720" w:hanging="360"/>
      </w:pPr>
      <w:rPr>
        <w:rFonts w:ascii="Arial" w:hAnsi="Arial" w:hint="default"/>
      </w:rPr>
    </w:lvl>
    <w:lvl w:ilvl="1" w:tplc="8424D310" w:tentative="1">
      <w:start w:val="1"/>
      <w:numFmt w:val="bullet"/>
      <w:lvlText w:val="•"/>
      <w:lvlJc w:val="left"/>
      <w:pPr>
        <w:tabs>
          <w:tab w:val="num" w:pos="1440"/>
        </w:tabs>
        <w:ind w:left="1440" w:hanging="360"/>
      </w:pPr>
      <w:rPr>
        <w:rFonts w:ascii="Arial" w:hAnsi="Arial" w:hint="default"/>
      </w:rPr>
    </w:lvl>
    <w:lvl w:ilvl="2" w:tplc="B024E9B8" w:tentative="1">
      <w:start w:val="1"/>
      <w:numFmt w:val="bullet"/>
      <w:lvlText w:val="•"/>
      <w:lvlJc w:val="left"/>
      <w:pPr>
        <w:tabs>
          <w:tab w:val="num" w:pos="2160"/>
        </w:tabs>
        <w:ind w:left="2160" w:hanging="360"/>
      </w:pPr>
      <w:rPr>
        <w:rFonts w:ascii="Arial" w:hAnsi="Arial" w:hint="default"/>
      </w:rPr>
    </w:lvl>
    <w:lvl w:ilvl="3" w:tplc="CB9481C6" w:tentative="1">
      <w:start w:val="1"/>
      <w:numFmt w:val="bullet"/>
      <w:lvlText w:val="•"/>
      <w:lvlJc w:val="left"/>
      <w:pPr>
        <w:tabs>
          <w:tab w:val="num" w:pos="2880"/>
        </w:tabs>
        <w:ind w:left="2880" w:hanging="360"/>
      </w:pPr>
      <w:rPr>
        <w:rFonts w:ascii="Arial" w:hAnsi="Arial" w:hint="default"/>
      </w:rPr>
    </w:lvl>
    <w:lvl w:ilvl="4" w:tplc="0F8CE9CE" w:tentative="1">
      <w:start w:val="1"/>
      <w:numFmt w:val="bullet"/>
      <w:lvlText w:val="•"/>
      <w:lvlJc w:val="left"/>
      <w:pPr>
        <w:tabs>
          <w:tab w:val="num" w:pos="3600"/>
        </w:tabs>
        <w:ind w:left="3600" w:hanging="360"/>
      </w:pPr>
      <w:rPr>
        <w:rFonts w:ascii="Arial" w:hAnsi="Arial" w:hint="default"/>
      </w:rPr>
    </w:lvl>
    <w:lvl w:ilvl="5" w:tplc="0B2CFDF8" w:tentative="1">
      <w:start w:val="1"/>
      <w:numFmt w:val="bullet"/>
      <w:lvlText w:val="•"/>
      <w:lvlJc w:val="left"/>
      <w:pPr>
        <w:tabs>
          <w:tab w:val="num" w:pos="4320"/>
        </w:tabs>
        <w:ind w:left="4320" w:hanging="360"/>
      </w:pPr>
      <w:rPr>
        <w:rFonts w:ascii="Arial" w:hAnsi="Arial" w:hint="default"/>
      </w:rPr>
    </w:lvl>
    <w:lvl w:ilvl="6" w:tplc="BB682D42" w:tentative="1">
      <w:start w:val="1"/>
      <w:numFmt w:val="bullet"/>
      <w:lvlText w:val="•"/>
      <w:lvlJc w:val="left"/>
      <w:pPr>
        <w:tabs>
          <w:tab w:val="num" w:pos="5040"/>
        </w:tabs>
        <w:ind w:left="5040" w:hanging="360"/>
      </w:pPr>
      <w:rPr>
        <w:rFonts w:ascii="Arial" w:hAnsi="Arial" w:hint="default"/>
      </w:rPr>
    </w:lvl>
    <w:lvl w:ilvl="7" w:tplc="8D28B6E0" w:tentative="1">
      <w:start w:val="1"/>
      <w:numFmt w:val="bullet"/>
      <w:lvlText w:val="•"/>
      <w:lvlJc w:val="left"/>
      <w:pPr>
        <w:tabs>
          <w:tab w:val="num" w:pos="5760"/>
        </w:tabs>
        <w:ind w:left="5760" w:hanging="360"/>
      </w:pPr>
      <w:rPr>
        <w:rFonts w:ascii="Arial" w:hAnsi="Arial" w:hint="default"/>
      </w:rPr>
    </w:lvl>
    <w:lvl w:ilvl="8" w:tplc="1C8C7D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45306C"/>
    <w:multiLevelType w:val="hybridMultilevel"/>
    <w:tmpl w:val="DA28D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F9F0535"/>
    <w:multiLevelType w:val="hybridMultilevel"/>
    <w:tmpl w:val="D996FC4C"/>
    <w:lvl w:ilvl="0" w:tplc="8EE44B46">
      <w:start w:val="1"/>
      <w:numFmt w:val="bullet"/>
      <w:lvlText w:val="•"/>
      <w:lvlJc w:val="left"/>
      <w:pPr>
        <w:tabs>
          <w:tab w:val="num" w:pos="720"/>
        </w:tabs>
        <w:ind w:left="720" w:hanging="360"/>
      </w:pPr>
      <w:rPr>
        <w:rFonts w:ascii="Arial" w:hAnsi="Arial" w:hint="default"/>
      </w:rPr>
    </w:lvl>
    <w:lvl w:ilvl="1" w:tplc="4A0C21BC">
      <w:start w:val="1"/>
      <w:numFmt w:val="bullet"/>
      <w:lvlText w:val="•"/>
      <w:lvlJc w:val="left"/>
      <w:pPr>
        <w:tabs>
          <w:tab w:val="num" w:pos="1440"/>
        </w:tabs>
        <w:ind w:left="1440" w:hanging="360"/>
      </w:pPr>
      <w:rPr>
        <w:rFonts w:ascii="Arial" w:hAnsi="Arial" w:hint="default"/>
      </w:rPr>
    </w:lvl>
    <w:lvl w:ilvl="2" w:tplc="735627EC" w:tentative="1">
      <w:start w:val="1"/>
      <w:numFmt w:val="bullet"/>
      <w:lvlText w:val="•"/>
      <w:lvlJc w:val="left"/>
      <w:pPr>
        <w:tabs>
          <w:tab w:val="num" w:pos="2160"/>
        </w:tabs>
        <w:ind w:left="2160" w:hanging="360"/>
      </w:pPr>
      <w:rPr>
        <w:rFonts w:ascii="Arial" w:hAnsi="Arial" w:hint="default"/>
      </w:rPr>
    </w:lvl>
    <w:lvl w:ilvl="3" w:tplc="EFBEF0DC" w:tentative="1">
      <w:start w:val="1"/>
      <w:numFmt w:val="bullet"/>
      <w:lvlText w:val="•"/>
      <w:lvlJc w:val="left"/>
      <w:pPr>
        <w:tabs>
          <w:tab w:val="num" w:pos="2880"/>
        </w:tabs>
        <w:ind w:left="2880" w:hanging="360"/>
      </w:pPr>
      <w:rPr>
        <w:rFonts w:ascii="Arial" w:hAnsi="Arial" w:hint="default"/>
      </w:rPr>
    </w:lvl>
    <w:lvl w:ilvl="4" w:tplc="D2546280" w:tentative="1">
      <w:start w:val="1"/>
      <w:numFmt w:val="bullet"/>
      <w:lvlText w:val="•"/>
      <w:lvlJc w:val="left"/>
      <w:pPr>
        <w:tabs>
          <w:tab w:val="num" w:pos="3600"/>
        </w:tabs>
        <w:ind w:left="3600" w:hanging="360"/>
      </w:pPr>
      <w:rPr>
        <w:rFonts w:ascii="Arial" w:hAnsi="Arial" w:hint="default"/>
      </w:rPr>
    </w:lvl>
    <w:lvl w:ilvl="5" w:tplc="3932B250" w:tentative="1">
      <w:start w:val="1"/>
      <w:numFmt w:val="bullet"/>
      <w:lvlText w:val="•"/>
      <w:lvlJc w:val="left"/>
      <w:pPr>
        <w:tabs>
          <w:tab w:val="num" w:pos="4320"/>
        </w:tabs>
        <w:ind w:left="4320" w:hanging="360"/>
      </w:pPr>
      <w:rPr>
        <w:rFonts w:ascii="Arial" w:hAnsi="Arial" w:hint="default"/>
      </w:rPr>
    </w:lvl>
    <w:lvl w:ilvl="6" w:tplc="20A60614" w:tentative="1">
      <w:start w:val="1"/>
      <w:numFmt w:val="bullet"/>
      <w:lvlText w:val="•"/>
      <w:lvlJc w:val="left"/>
      <w:pPr>
        <w:tabs>
          <w:tab w:val="num" w:pos="5040"/>
        </w:tabs>
        <w:ind w:left="5040" w:hanging="360"/>
      </w:pPr>
      <w:rPr>
        <w:rFonts w:ascii="Arial" w:hAnsi="Arial" w:hint="default"/>
      </w:rPr>
    </w:lvl>
    <w:lvl w:ilvl="7" w:tplc="7A3A9144" w:tentative="1">
      <w:start w:val="1"/>
      <w:numFmt w:val="bullet"/>
      <w:lvlText w:val="•"/>
      <w:lvlJc w:val="left"/>
      <w:pPr>
        <w:tabs>
          <w:tab w:val="num" w:pos="5760"/>
        </w:tabs>
        <w:ind w:left="5760" w:hanging="360"/>
      </w:pPr>
      <w:rPr>
        <w:rFonts w:ascii="Arial" w:hAnsi="Arial" w:hint="default"/>
      </w:rPr>
    </w:lvl>
    <w:lvl w:ilvl="8" w:tplc="4CDE44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E580D"/>
    <w:multiLevelType w:val="hybridMultilevel"/>
    <w:tmpl w:val="1B6C4460"/>
    <w:lvl w:ilvl="0" w:tplc="1B6093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0A542A"/>
    <w:multiLevelType w:val="hybridMultilevel"/>
    <w:tmpl w:val="62C6A2F8"/>
    <w:lvl w:ilvl="0" w:tplc="FFFFFFFF">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9703E"/>
    <w:multiLevelType w:val="multilevel"/>
    <w:tmpl w:val="0407001F"/>
    <w:numStyleLink w:val="111111"/>
  </w:abstractNum>
  <w:abstractNum w:abstractNumId="8" w15:restartNumberingAfterBreak="0">
    <w:nsid w:val="18D96885"/>
    <w:multiLevelType w:val="hybridMultilevel"/>
    <w:tmpl w:val="095C7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5250CA"/>
    <w:multiLevelType w:val="hybridMultilevel"/>
    <w:tmpl w:val="348C4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3F32B8"/>
    <w:multiLevelType w:val="hybridMultilevel"/>
    <w:tmpl w:val="364436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39224B"/>
    <w:multiLevelType w:val="hybridMultilevel"/>
    <w:tmpl w:val="674083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7406F78"/>
    <w:multiLevelType w:val="hybridMultilevel"/>
    <w:tmpl w:val="26804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D265A8"/>
    <w:multiLevelType w:val="multilevel"/>
    <w:tmpl w:val="68B0A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4187C"/>
    <w:multiLevelType w:val="hybridMultilevel"/>
    <w:tmpl w:val="FDA0A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B6038C"/>
    <w:multiLevelType w:val="hybridMultilevel"/>
    <w:tmpl w:val="A796A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0CD5977"/>
    <w:multiLevelType w:val="hybridMultilevel"/>
    <w:tmpl w:val="C3BECB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AE3471B"/>
    <w:multiLevelType w:val="multilevel"/>
    <w:tmpl w:val="3E96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B14D9F"/>
    <w:multiLevelType w:val="multilevel"/>
    <w:tmpl w:val="0407001F"/>
    <w:styleLink w:val="111111"/>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1A5FCE"/>
    <w:multiLevelType w:val="hybridMultilevel"/>
    <w:tmpl w:val="C7DCF412"/>
    <w:lvl w:ilvl="0" w:tplc="795EB254">
      <w:start w:val="3"/>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3D0B85"/>
    <w:multiLevelType w:val="hybridMultilevel"/>
    <w:tmpl w:val="4CACBF5A"/>
    <w:lvl w:ilvl="0" w:tplc="94BC5F70">
      <w:start w:val="1"/>
      <w:numFmt w:val="bullet"/>
      <w:lvlText w:val="•"/>
      <w:lvlJc w:val="left"/>
      <w:pPr>
        <w:tabs>
          <w:tab w:val="num" w:pos="720"/>
        </w:tabs>
        <w:ind w:left="720" w:hanging="360"/>
      </w:pPr>
      <w:rPr>
        <w:rFonts w:ascii="Arial" w:hAnsi="Arial" w:hint="default"/>
      </w:rPr>
    </w:lvl>
    <w:lvl w:ilvl="1" w:tplc="C3980F10">
      <w:start w:val="1"/>
      <w:numFmt w:val="bullet"/>
      <w:lvlText w:val="•"/>
      <w:lvlJc w:val="left"/>
      <w:pPr>
        <w:tabs>
          <w:tab w:val="num" w:pos="1440"/>
        </w:tabs>
        <w:ind w:left="1440" w:hanging="360"/>
      </w:pPr>
      <w:rPr>
        <w:rFonts w:ascii="Arial" w:hAnsi="Arial" w:hint="default"/>
      </w:rPr>
    </w:lvl>
    <w:lvl w:ilvl="2" w:tplc="33F49276" w:tentative="1">
      <w:start w:val="1"/>
      <w:numFmt w:val="bullet"/>
      <w:lvlText w:val="•"/>
      <w:lvlJc w:val="left"/>
      <w:pPr>
        <w:tabs>
          <w:tab w:val="num" w:pos="2160"/>
        </w:tabs>
        <w:ind w:left="2160" w:hanging="360"/>
      </w:pPr>
      <w:rPr>
        <w:rFonts w:ascii="Arial" w:hAnsi="Arial" w:hint="default"/>
      </w:rPr>
    </w:lvl>
    <w:lvl w:ilvl="3" w:tplc="45228192" w:tentative="1">
      <w:start w:val="1"/>
      <w:numFmt w:val="bullet"/>
      <w:lvlText w:val="•"/>
      <w:lvlJc w:val="left"/>
      <w:pPr>
        <w:tabs>
          <w:tab w:val="num" w:pos="2880"/>
        </w:tabs>
        <w:ind w:left="2880" w:hanging="360"/>
      </w:pPr>
      <w:rPr>
        <w:rFonts w:ascii="Arial" w:hAnsi="Arial" w:hint="default"/>
      </w:rPr>
    </w:lvl>
    <w:lvl w:ilvl="4" w:tplc="21A2A39A" w:tentative="1">
      <w:start w:val="1"/>
      <w:numFmt w:val="bullet"/>
      <w:lvlText w:val="•"/>
      <w:lvlJc w:val="left"/>
      <w:pPr>
        <w:tabs>
          <w:tab w:val="num" w:pos="3600"/>
        </w:tabs>
        <w:ind w:left="3600" w:hanging="360"/>
      </w:pPr>
      <w:rPr>
        <w:rFonts w:ascii="Arial" w:hAnsi="Arial" w:hint="default"/>
      </w:rPr>
    </w:lvl>
    <w:lvl w:ilvl="5" w:tplc="B724754C" w:tentative="1">
      <w:start w:val="1"/>
      <w:numFmt w:val="bullet"/>
      <w:lvlText w:val="•"/>
      <w:lvlJc w:val="left"/>
      <w:pPr>
        <w:tabs>
          <w:tab w:val="num" w:pos="4320"/>
        </w:tabs>
        <w:ind w:left="4320" w:hanging="360"/>
      </w:pPr>
      <w:rPr>
        <w:rFonts w:ascii="Arial" w:hAnsi="Arial" w:hint="default"/>
      </w:rPr>
    </w:lvl>
    <w:lvl w:ilvl="6" w:tplc="622CAC26" w:tentative="1">
      <w:start w:val="1"/>
      <w:numFmt w:val="bullet"/>
      <w:lvlText w:val="•"/>
      <w:lvlJc w:val="left"/>
      <w:pPr>
        <w:tabs>
          <w:tab w:val="num" w:pos="5040"/>
        </w:tabs>
        <w:ind w:left="5040" w:hanging="360"/>
      </w:pPr>
      <w:rPr>
        <w:rFonts w:ascii="Arial" w:hAnsi="Arial" w:hint="default"/>
      </w:rPr>
    </w:lvl>
    <w:lvl w:ilvl="7" w:tplc="CF80E030" w:tentative="1">
      <w:start w:val="1"/>
      <w:numFmt w:val="bullet"/>
      <w:lvlText w:val="•"/>
      <w:lvlJc w:val="left"/>
      <w:pPr>
        <w:tabs>
          <w:tab w:val="num" w:pos="5760"/>
        </w:tabs>
        <w:ind w:left="5760" w:hanging="360"/>
      </w:pPr>
      <w:rPr>
        <w:rFonts w:ascii="Arial" w:hAnsi="Arial" w:hint="default"/>
      </w:rPr>
    </w:lvl>
    <w:lvl w:ilvl="8" w:tplc="2CFE67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EC1FEB"/>
    <w:multiLevelType w:val="hybridMultilevel"/>
    <w:tmpl w:val="426EEB8A"/>
    <w:lvl w:ilvl="0" w:tplc="CBC853BA">
      <w:start w:val="1"/>
      <w:numFmt w:val="bullet"/>
      <w:lvlText w:val="•"/>
      <w:lvlJc w:val="left"/>
      <w:pPr>
        <w:tabs>
          <w:tab w:val="num" w:pos="720"/>
        </w:tabs>
        <w:ind w:left="720" w:hanging="360"/>
      </w:pPr>
      <w:rPr>
        <w:rFonts w:ascii="Arial" w:hAnsi="Arial" w:hint="default"/>
      </w:rPr>
    </w:lvl>
    <w:lvl w:ilvl="1" w:tplc="62E8E5D6" w:tentative="1">
      <w:start w:val="1"/>
      <w:numFmt w:val="bullet"/>
      <w:lvlText w:val="•"/>
      <w:lvlJc w:val="left"/>
      <w:pPr>
        <w:tabs>
          <w:tab w:val="num" w:pos="1440"/>
        </w:tabs>
        <w:ind w:left="1440" w:hanging="360"/>
      </w:pPr>
      <w:rPr>
        <w:rFonts w:ascii="Arial" w:hAnsi="Arial" w:hint="default"/>
      </w:rPr>
    </w:lvl>
    <w:lvl w:ilvl="2" w:tplc="E30AB2BA" w:tentative="1">
      <w:start w:val="1"/>
      <w:numFmt w:val="bullet"/>
      <w:lvlText w:val="•"/>
      <w:lvlJc w:val="left"/>
      <w:pPr>
        <w:tabs>
          <w:tab w:val="num" w:pos="2160"/>
        </w:tabs>
        <w:ind w:left="2160" w:hanging="360"/>
      </w:pPr>
      <w:rPr>
        <w:rFonts w:ascii="Arial" w:hAnsi="Arial" w:hint="default"/>
      </w:rPr>
    </w:lvl>
    <w:lvl w:ilvl="3" w:tplc="3438C6FC" w:tentative="1">
      <w:start w:val="1"/>
      <w:numFmt w:val="bullet"/>
      <w:lvlText w:val="•"/>
      <w:lvlJc w:val="left"/>
      <w:pPr>
        <w:tabs>
          <w:tab w:val="num" w:pos="2880"/>
        </w:tabs>
        <w:ind w:left="2880" w:hanging="360"/>
      </w:pPr>
      <w:rPr>
        <w:rFonts w:ascii="Arial" w:hAnsi="Arial" w:hint="default"/>
      </w:rPr>
    </w:lvl>
    <w:lvl w:ilvl="4" w:tplc="6114A370" w:tentative="1">
      <w:start w:val="1"/>
      <w:numFmt w:val="bullet"/>
      <w:lvlText w:val="•"/>
      <w:lvlJc w:val="left"/>
      <w:pPr>
        <w:tabs>
          <w:tab w:val="num" w:pos="3600"/>
        </w:tabs>
        <w:ind w:left="3600" w:hanging="360"/>
      </w:pPr>
      <w:rPr>
        <w:rFonts w:ascii="Arial" w:hAnsi="Arial" w:hint="default"/>
      </w:rPr>
    </w:lvl>
    <w:lvl w:ilvl="5" w:tplc="8B3AB9BC" w:tentative="1">
      <w:start w:val="1"/>
      <w:numFmt w:val="bullet"/>
      <w:lvlText w:val="•"/>
      <w:lvlJc w:val="left"/>
      <w:pPr>
        <w:tabs>
          <w:tab w:val="num" w:pos="4320"/>
        </w:tabs>
        <w:ind w:left="4320" w:hanging="360"/>
      </w:pPr>
      <w:rPr>
        <w:rFonts w:ascii="Arial" w:hAnsi="Arial" w:hint="default"/>
      </w:rPr>
    </w:lvl>
    <w:lvl w:ilvl="6" w:tplc="D0CCB452" w:tentative="1">
      <w:start w:val="1"/>
      <w:numFmt w:val="bullet"/>
      <w:lvlText w:val="•"/>
      <w:lvlJc w:val="left"/>
      <w:pPr>
        <w:tabs>
          <w:tab w:val="num" w:pos="5040"/>
        </w:tabs>
        <w:ind w:left="5040" w:hanging="360"/>
      </w:pPr>
      <w:rPr>
        <w:rFonts w:ascii="Arial" w:hAnsi="Arial" w:hint="default"/>
      </w:rPr>
    </w:lvl>
    <w:lvl w:ilvl="7" w:tplc="292E21E6" w:tentative="1">
      <w:start w:val="1"/>
      <w:numFmt w:val="bullet"/>
      <w:lvlText w:val="•"/>
      <w:lvlJc w:val="left"/>
      <w:pPr>
        <w:tabs>
          <w:tab w:val="num" w:pos="5760"/>
        </w:tabs>
        <w:ind w:left="5760" w:hanging="360"/>
      </w:pPr>
      <w:rPr>
        <w:rFonts w:ascii="Arial" w:hAnsi="Arial" w:hint="default"/>
      </w:rPr>
    </w:lvl>
    <w:lvl w:ilvl="8" w:tplc="F6E072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3F7601"/>
    <w:multiLevelType w:val="multilevel"/>
    <w:tmpl w:val="BDC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A545D"/>
    <w:multiLevelType w:val="multilevel"/>
    <w:tmpl w:val="87AA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FD6769"/>
    <w:multiLevelType w:val="hybridMultilevel"/>
    <w:tmpl w:val="1E786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8810569">
    <w:abstractNumId w:val="23"/>
  </w:num>
  <w:num w:numId="2" w16cid:durableId="1093236140">
    <w:abstractNumId w:val="22"/>
  </w:num>
  <w:num w:numId="3" w16cid:durableId="138425742">
    <w:abstractNumId w:val="17"/>
  </w:num>
  <w:num w:numId="4" w16cid:durableId="1244880376">
    <w:abstractNumId w:val="13"/>
  </w:num>
  <w:num w:numId="5" w16cid:durableId="1790515069">
    <w:abstractNumId w:val="5"/>
  </w:num>
  <w:num w:numId="6" w16cid:durableId="1169101361">
    <w:abstractNumId w:val="16"/>
  </w:num>
  <w:num w:numId="7" w16cid:durableId="743840373">
    <w:abstractNumId w:val="1"/>
  </w:num>
  <w:num w:numId="8" w16cid:durableId="2052998011">
    <w:abstractNumId w:val="12"/>
  </w:num>
  <w:num w:numId="9" w16cid:durableId="303974794">
    <w:abstractNumId w:val="14"/>
  </w:num>
  <w:num w:numId="10" w16cid:durableId="145753701">
    <w:abstractNumId w:val="8"/>
  </w:num>
  <w:num w:numId="11" w16cid:durableId="72318813">
    <w:abstractNumId w:val="10"/>
  </w:num>
  <w:num w:numId="12" w16cid:durableId="319964723">
    <w:abstractNumId w:val="24"/>
  </w:num>
  <w:num w:numId="13" w16cid:durableId="104468439">
    <w:abstractNumId w:val="19"/>
  </w:num>
  <w:num w:numId="14" w16cid:durableId="267660284">
    <w:abstractNumId w:val="15"/>
  </w:num>
  <w:num w:numId="15" w16cid:durableId="287201218">
    <w:abstractNumId w:val="3"/>
  </w:num>
  <w:num w:numId="16" w16cid:durableId="1696535814">
    <w:abstractNumId w:val="11"/>
  </w:num>
  <w:num w:numId="17" w16cid:durableId="997611452">
    <w:abstractNumId w:val="18"/>
  </w:num>
  <w:num w:numId="18" w16cid:durableId="1046099572">
    <w:abstractNumId w:val="7"/>
    <w:lvlOverride w:ilvl="0">
      <w:lvl w:ilvl="0">
        <w:start w:val="1"/>
        <w:numFmt w:val="decimal"/>
        <w:pStyle w:val="berschrift1"/>
        <w:lvlText w:val="%1."/>
        <w:lvlJc w:val="left"/>
        <w:pPr>
          <w:ind w:left="360" w:hanging="360"/>
        </w:pPr>
      </w:lvl>
    </w:lvlOverride>
    <w:lvlOverride w:ilvl="1">
      <w:lvl w:ilvl="1">
        <w:start w:val="1"/>
        <w:numFmt w:val="decimal"/>
        <w:pStyle w:val="berschrift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16cid:durableId="812214758">
    <w:abstractNumId w:val="21"/>
  </w:num>
  <w:num w:numId="20" w16cid:durableId="2037538886">
    <w:abstractNumId w:val="2"/>
  </w:num>
  <w:num w:numId="21" w16cid:durableId="559823175">
    <w:abstractNumId w:val="0"/>
  </w:num>
  <w:num w:numId="22" w16cid:durableId="195971519">
    <w:abstractNumId w:val="9"/>
  </w:num>
  <w:num w:numId="23" w16cid:durableId="2066760226">
    <w:abstractNumId w:val="20"/>
  </w:num>
  <w:num w:numId="24" w16cid:durableId="1154368352">
    <w:abstractNumId w:val="4"/>
  </w:num>
  <w:num w:numId="25" w16cid:durableId="188043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F1"/>
    <w:rsid w:val="000305E1"/>
    <w:rsid w:val="0005574C"/>
    <w:rsid w:val="0007513D"/>
    <w:rsid w:val="000923A2"/>
    <w:rsid w:val="000A2E70"/>
    <w:rsid w:val="000B7520"/>
    <w:rsid w:val="000D14A5"/>
    <w:rsid w:val="000E108C"/>
    <w:rsid w:val="000F7450"/>
    <w:rsid w:val="001031C0"/>
    <w:rsid w:val="00107EFB"/>
    <w:rsid w:val="0012060C"/>
    <w:rsid w:val="00126EE5"/>
    <w:rsid w:val="00162051"/>
    <w:rsid w:val="00182E41"/>
    <w:rsid w:val="001A29C6"/>
    <w:rsid w:val="002158E5"/>
    <w:rsid w:val="00235724"/>
    <w:rsid w:val="00260E8D"/>
    <w:rsid w:val="002766FD"/>
    <w:rsid w:val="002C053B"/>
    <w:rsid w:val="002C1533"/>
    <w:rsid w:val="002D3908"/>
    <w:rsid w:val="002D6314"/>
    <w:rsid w:val="002E402C"/>
    <w:rsid w:val="0033305B"/>
    <w:rsid w:val="00352272"/>
    <w:rsid w:val="00355018"/>
    <w:rsid w:val="003650E9"/>
    <w:rsid w:val="00386D2A"/>
    <w:rsid w:val="003A28B5"/>
    <w:rsid w:val="003D58ED"/>
    <w:rsid w:val="003E15A6"/>
    <w:rsid w:val="003F1ACC"/>
    <w:rsid w:val="003F3B35"/>
    <w:rsid w:val="003F3EC1"/>
    <w:rsid w:val="00433EC2"/>
    <w:rsid w:val="004A536F"/>
    <w:rsid w:val="004F1899"/>
    <w:rsid w:val="00543F4B"/>
    <w:rsid w:val="00566B84"/>
    <w:rsid w:val="00582481"/>
    <w:rsid w:val="005B272D"/>
    <w:rsid w:val="005D060E"/>
    <w:rsid w:val="005D6B49"/>
    <w:rsid w:val="005F1175"/>
    <w:rsid w:val="005F2306"/>
    <w:rsid w:val="0063621E"/>
    <w:rsid w:val="00674B6C"/>
    <w:rsid w:val="00686E12"/>
    <w:rsid w:val="006A2437"/>
    <w:rsid w:val="006E3A83"/>
    <w:rsid w:val="006E430A"/>
    <w:rsid w:val="0070221D"/>
    <w:rsid w:val="00704389"/>
    <w:rsid w:val="00707C4A"/>
    <w:rsid w:val="00762103"/>
    <w:rsid w:val="00772C05"/>
    <w:rsid w:val="007908FB"/>
    <w:rsid w:val="007B0914"/>
    <w:rsid w:val="007B6DF7"/>
    <w:rsid w:val="007B7541"/>
    <w:rsid w:val="007C3058"/>
    <w:rsid w:val="0081439B"/>
    <w:rsid w:val="00825671"/>
    <w:rsid w:val="00833161"/>
    <w:rsid w:val="00854594"/>
    <w:rsid w:val="00871BC1"/>
    <w:rsid w:val="00876077"/>
    <w:rsid w:val="0088108B"/>
    <w:rsid w:val="008A23E5"/>
    <w:rsid w:val="008B188D"/>
    <w:rsid w:val="008B4D4C"/>
    <w:rsid w:val="008D473C"/>
    <w:rsid w:val="008F0F85"/>
    <w:rsid w:val="00931473"/>
    <w:rsid w:val="00953BEB"/>
    <w:rsid w:val="00955CF9"/>
    <w:rsid w:val="00966530"/>
    <w:rsid w:val="009765FF"/>
    <w:rsid w:val="009774E9"/>
    <w:rsid w:val="009A6D22"/>
    <w:rsid w:val="00A07715"/>
    <w:rsid w:val="00A34137"/>
    <w:rsid w:val="00A36494"/>
    <w:rsid w:val="00A67F0C"/>
    <w:rsid w:val="00AF3F20"/>
    <w:rsid w:val="00B03A31"/>
    <w:rsid w:val="00B23151"/>
    <w:rsid w:val="00B35439"/>
    <w:rsid w:val="00B522F1"/>
    <w:rsid w:val="00B77A04"/>
    <w:rsid w:val="00B8008D"/>
    <w:rsid w:val="00BD38E9"/>
    <w:rsid w:val="00BE1000"/>
    <w:rsid w:val="00C4472D"/>
    <w:rsid w:val="00C7777D"/>
    <w:rsid w:val="00CA6CB1"/>
    <w:rsid w:val="00CF3E7C"/>
    <w:rsid w:val="00D15A65"/>
    <w:rsid w:val="00D16593"/>
    <w:rsid w:val="00D36FE8"/>
    <w:rsid w:val="00D44A36"/>
    <w:rsid w:val="00D511FD"/>
    <w:rsid w:val="00D7788C"/>
    <w:rsid w:val="00D811B4"/>
    <w:rsid w:val="00D94174"/>
    <w:rsid w:val="00DA45A2"/>
    <w:rsid w:val="00DC33B7"/>
    <w:rsid w:val="00DE712D"/>
    <w:rsid w:val="00DF72A5"/>
    <w:rsid w:val="00E24262"/>
    <w:rsid w:val="00E33A5A"/>
    <w:rsid w:val="00EF58CE"/>
    <w:rsid w:val="00F104C5"/>
    <w:rsid w:val="00F234FB"/>
    <w:rsid w:val="00F5306F"/>
    <w:rsid w:val="00F66EC0"/>
    <w:rsid w:val="00F9154D"/>
    <w:rsid w:val="00FD1DEA"/>
    <w:rsid w:val="00FD3300"/>
    <w:rsid w:val="00FF0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5F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530"/>
    <w:pPr>
      <w:keepNext/>
      <w:keepLines/>
      <w:numPr>
        <w:numId w:val="18"/>
      </w:numPr>
      <w:spacing w:before="240"/>
      <w:outlineLvl w:val="0"/>
    </w:pPr>
    <w:rPr>
      <w:rFonts w:asciiTheme="majorHAnsi" w:eastAsiaTheme="majorEastAsia" w:hAnsiTheme="majorHAnsi" w:cstheme="majorBidi"/>
      <w:b/>
      <w:color w:val="808080" w:themeColor="background1" w:themeShade="80"/>
      <w:sz w:val="32"/>
      <w:szCs w:val="32"/>
    </w:rPr>
  </w:style>
  <w:style w:type="paragraph" w:styleId="berschrift2">
    <w:name w:val="heading 2"/>
    <w:basedOn w:val="Standard"/>
    <w:next w:val="Standard"/>
    <w:link w:val="berschrift2Zchn"/>
    <w:autoRedefine/>
    <w:uiPriority w:val="9"/>
    <w:unhideWhenUsed/>
    <w:qFormat/>
    <w:rsid w:val="00966530"/>
    <w:pPr>
      <w:keepNext/>
      <w:keepLines/>
      <w:numPr>
        <w:ilvl w:val="1"/>
        <w:numId w:val="18"/>
      </w:numPr>
      <w:tabs>
        <w:tab w:val="left" w:pos="851"/>
        <w:tab w:val="left" w:pos="993"/>
      </w:tabs>
      <w:spacing w:before="40" w:line="259" w:lineRule="auto"/>
      <w:outlineLvl w:val="1"/>
    </w:pPr>
    <w:rPr>
      <w:rFonts w:asciiTheme="majorHAnsi" w:eastAsiaTheme="majorEastAsia" w:hAnsiTheme="majorHAnsi" w:cstheme="majorBidi"/>
      <w:b/>
      <w:color w:val="C00000"/>
      <w:sz w:val="26"/>
      <w:szCs w:val="26"/>
      <w:lang w:val="de-AT"/>
    </w:rPr>
  </w:style>
  <w:style w:type="paragraph" w:styleId="berschrift3">
    <w:name w:val="heading 3"/>
    <w:next w:val="Standard"/>
    <w:link w:val="berschrift3Zchn"/>
    <w:uiPriority w:val="9"/>
    <w:unhideWhenUsed/>
    <w:qFormat/>
    <w:rsid w:val="00966530"/>
    <w:pPr>
      <w:keepNext/>
      <w:keepLines/>
      <w:numPr>
        <w:ilvl w:val="2"/>
        <w:numId w:val="18"/>
      </w:numPr>
      <w:spacing w:after="13" w:line="250" w:lineRule="auto"/>
      <w:ind w:right="33"/>
      <w:outlineLvl w:val="2"/>
    </w:pPr>
    <w:rPr>
      <w:rFonts w:ascii="Arial" w:eastAsia="Arial" w:hAnsi="Arial" w:cs="Arial"/>
      <w:b/>
      <w:color w:val="000000"/>
      <w:sz w:val="22"/>
      <w:szCs w:val="28"/>
      <w:lang w:eastAsia="de-DE"/>
    </w:rPr>
  </w:style>
  <w:style w:type="paragraph" w:styleId="berschrift4">
    <w:name w:val="heading 4"/>
    <w:basedOn w:val="Standard"/>
    <w:next w:val="Standard"/>
    <w:link w:val="berschrift4Zchn"/>
    <w:uiPriority w:val="9"/>
    <w:unhideWhenUsed/>
    <w:qFormat/>
    <w:rsid w:val="00966530"/>
    <w:pPr>
      <w:keepNext/>
      <w:keepLines/>
      <w:numPr>
        <w:ilvl w:val="3"/>
        <w:numId w:val="18"/>
      </w:numPr>
      <w:spacing w:before="40" w:line="259" w:lineRule="auto"/>
      <w:outlineLvl w:val="3"/>
    </w:pPr>
    <w:rPr>
      <w:rFonts w:asciiTheme="majorHAnsi" w:eastAsiaTheme="majorEastAsia" w:hAnsiTheme="majorHAnsi" w:cstheme="majorBidi"/>
      <w:b/>
      <w:i/>
      <w:iCs/>
      <w:color w:val="000000" w:themeColor="text1"/>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22F1"/>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305B"/>
  </w:style>
  <w:style w:type="paragraph" w:styleId="Kopfzeile">
    <w:name w:val="header"/>
    <w:basedOn w:val="Standard"/>
    <w:link w:val="KopfzeileZchn"/>
    <w:uiPriority w:val="99"/>
    <w:unhideWhenUsed/>
    <w:rsid w:val="00BE1000"/>
    <w:pPr>
      <w:tabs>
        <w:tab w:val="center" w:pos="4536"/>
        <w:tab w:val="right" w:pos="9072"/>
      </w:tabs>
    </w:pPr>
  </w:style>
  <w:style w:type="character" w:customStyle="1" w:styleId="KopfzeileZchn">
    <w:name w:val="Kopfzeile Zchn"/>
    <w:basedOn w:val="Absatz-Standardschriftart"/>
    <w:link w:val="Kopfzeile"/>
    <w:uiPriority w:val="99"/>
    <w:rsid w:val="00BE1000"/>
  </w:style>
  <w:style w:type="paragraph" w:styleId="Fuzeile">
    <w:name w:val="footer"/>
    <w:basedOn w:val="Standard"/>
    <w:link w:val="FuzeileZchn"/>
    <w:uiPriority w:val="99"/>
    <w:unhideWhenUsed/>
    <w:rsid w:val="00BE1000"/>
    <w:pPr>
      <w:tabs>
        <w:tab w:val="center" w:pos="4536"/>
        <w:tab w:val="right" w:pos="9072"/>
      </w:tabs>
    </w:pPr>
  </w:style>
  <w:style w:type="character" w:customStyle="1" w:styleId="FuzeileZchn">
    <w:name w:val="Fußzeile Zchn"/>
    <w:basedOn w:val="Absatz-Standardschriftart"/>
    <w:link w:val="Fuzeile"/>
    <w:uiPriority w:val="99"/>
    <w:rsid w:val="00BE1000"/>
  </w:style>
  <w:style w:type="character" w:styleId="Hyperlink">
    <w:name w:val="Hyperlink"/>
    <w:basedOn w:val="Absatz-Standardschriftart"/>
    <w:uiPriority w:val="99"/>
    <w:unhideWhenUsed/>
    <w:rsid w:val="0070221D"/>
    <w:rPr>
      <w:color w:val="0563C1" w:themeColor="hyperlink"/>
      <w:u w:val="single"/>
    </w:rPr>
  </w:style>
  <w:style w:type="paragraph" w:styleId="Listenabsatz">
    <w:name w:val="List Paragraph"/>
    <w:basedOn w:val="Standard"/>
    <w:uiPriority w:val="34"/>
    <w:qFormat/>
    <w:rsid w:val="0088108B"/>
    <w:pPr>
      <w:ind w:left="720"/>
      <w:contextualSpacing/>
    </w:pPr>
  </w:style>
  <w:style w:type="character" w:customStyle="1" w:styleId="gldsymbol">
    <w:name w:val="gldsymbol"/>
    <w:basedOn w:val="Absatz-Standardschriftart"/>
    <w:rsid w:val="0088108B"/>
  </w:style>
  <w:style w:type="character" w:styleId="BesuchterLink">
    <w:name w:val="FollowedHyperlink"/>
    <w:basedOn w:val="Absatz-Standardschriftart"/>
    <w:uiPriority w:val="99"/>
    <w:semiHidden/>
    <w:unhideWhenUsed/>
    <w:rsid w:val="002158E5"/>
    <w:rPr>
      <w:color w:val="954F72" w:themeColor="followedHyperlink"/>
      <w:u w:val="single"/>
    </w:rPr>
  </w:style>
  <w:style w:type="paragraph" w:styleId="Sprechblasentext">
    <w:name w:val="Balloon Text"/>
    <w:basedOn w:val="Standard"/>
    <w:link w:val="SprechblasentextZchn"/>
    <w:uiPriority w:val="99"/>
    <w:semiHidden/>
    <w:unhideWhenUsed/>
    <w:rsid w:val="004F189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F1899"/>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5B272D"/>
    <w:rPr>
      <w:color w:val="605E5C"/>
      <w:shd w:val="clear" w:color="auto" w:fill="E1DFDD"/>
    </w:rPr>
  </w:style>
  <w:style w:type="character" w:customStyle="1" w:styleId="berschrift1Zchn">
    <w:name w:val="Überschrift 1 Zchn"/>
    <w:basedOn w:val="Absatz-Standardschriftart"/>
    <w:link w:val="berschrift1"/>
    <w:uiPriority w:val="9"/>
    <w:rsid w:val="00966530"/>
    <w:rPr>
      <w:rFonts w:asciiTheme="majorHAnsi" w:eastAsiaTheme="majorEastAsia" w:hAnsiTheme="majorHAnsi" w:cstheme="majorBidi"/>
      <w:b/>
      <w:color w:val="808080" w:themeColor="background1" w:themeShade="80"/>
      <w:sz w:val="32"/>
      <w:szCs w:val="32"/>
    </w:rPr>
  </w:style>
  <w:style w:type="character" w:customStyle="1" w:styleId="berschrift2Zchn">
    <w:name w:val="Überschrift 2 Zchn"/>
    <w:basedOn w:val="Absatz-Standardschriftart"/>
    <w:link w:val="berschrift2"/>
    <w:uiPriority w:val="9"/>
    <w:rsid w:val="00966530"/>
    <w:rPr>
      <w:rFonts w:asciiTheme="majorHAnsi" w:eastAsiaTheme="majorEastAsia" w:hAnsiTheme="majorHAnsi" w:cstheme="majorBidi"/>
      <w:b/>
      <w:color w:val="C00000"/>
      <w:sz w:val="26"/>
      <w:szCs w:val="26"/>
      <w:lang w:val="de-AT"/>
    </w:rPr>
  </w:style>
  <w:style w:type="character" w:customStyle="1" w:styleId="berschrift3Zchn">
    <w:name w:val="Überschrift 3 Zchn"/>
    <w:basedOn w:val="Absatz-Standardschriftart"/>
    <w:link w:val="berschrift3"/>
    <w:uiPriority w:val="9"/>
    <w:rsid w:val="00966530"/>
    <w:rPr>
      <w:rFonts w:ascii="Arial" w:eastAsia="Arial" w:hAnsi="Arial" w:cs="Arial"/>
      <w:b/>
      <w:color w:val="000000"/>
      <w:sz w:val="22"/>
      <w:szCs w:val="28"/>
      <w:lang w:eastAsia="de-DE"/>
    </w:rPr>
  </w:style>
  <w:style w:type="character" w:customStyle="1" w:styleId="berschrift4Zchn">
    <w:name w:val="Überschrift 4 Zchn"/>
    <w:basedOn w:val="Absatz-Standardschriftart"/>
    <w:link w:val="berschrift4"/>
    <w:uiPriority w:val="9"/>
    <w:rsid w:val="00966530"/>
    <w:rPr>
      <w:rFonts w:asciiTheme="majorHAnsi" w:eastAsiaTheme="majorEastAsia" w:hAnsiTheme="majorHAnsi" w:cstheme="majorBidi"/>
      <w:b/>
      <w:i/>
      <w:iCs/>
      <w:color w:val="000000" w:themeColor="text1"/>
      <w:sz w:val="22"/>
      <w:szCs w:val="22"/>
      <w:lang w:val="de-AT"/>
    </w:rPr>
  </w:style>
  <w:style w:type="paragraph" w:styleId="KeinLeerraum">
    <w:name w:val="No Spacing"/>
    <w:link w:val="KeinLeerraumZchn"/>
    <w:uiPriority w:val="1"/>
    <w:qFormat/>
    <w:rsid w:val="00966530"/>
    <w:rPr>
      <w:sz w:val="22"/>
      <w:szCs w:val="22"/>
    </w:rPr>
  </w:style>
  <w:style w:type="numbering" w:styleId="111111">
    <w:name w:val="Outline List 2"/>
    <w:basedOn w:val="KeineListe"/>
    <w:uiPriority w:val="99"/>
    <w:semiHidden/>
    <w:unhideWhenUsed/>
    <w:rsid w:val="00966530"/>
    <w:pPr>
      <w:numPr>
        <w:numId w:val="17"/>
      </w:numPr>
    </w:pPr>
  </w:style>
  <w:style w:type="character" w:customStyle="1" w:styleId="KeinLeerraumZchn">
    <w:name w:val="Kein Leerraum Zchn"/>
    <w:basedOn w:val="Absatz-Standardschriftart"/>
    <w:link w:val="KeinLeerraum"/>
    <w:uiPriority w:val="1"/>
    <w:rsid w:val="009665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470">
      <w:bodyDiv w:val="1"/>
      <w:marLeft w:val="0"/>
      <w:marRight w:val="0"/>
      <w:marTop w:val="0"/>
      <w:marBottom w:val="0"/>
      <w:divBdr>
        <w:top w:val="none" w:sz="0" w:space="0" w:color="auto"/>
        <w:left w:val="none" w:sz="0" w:space="0" w:color="auto"/>
        <w:bottom w:val="none" w:sz="0" w:space="0" w:color="auto"/>
        <w:right w:val="none" w:sz="0" w:space="0" w:color="auto"/>
      </w:divBdr>
    </w:div>
    <w:div w:id="132987308">
      <w:bodyDiv w:val="1"/>
      <w:marLeft w:val="0"/>
      <w:marRight w:val="0"/>
      <w:marTop w:val="0"/>
      <w:marBottom w:val="0"/>
      <w:divBdr>
        <w:top w:val="none" w:sz="0" w:space="0" w:color="auto"/>
        <w:left w:val="none" w:sz="0" w:space="0" w:color="auto"/>
        <w:bottom w:val="none" w:sz="0" w:space="0" w:color="auto"/>
        <w:right w:val="none" w:sz="0" w:space="0" w:color="auto"/>
      </w:divBdr>
      <w:divsChild>
        <w:div w:id="1458643699">
          <w:marLeft w:val="0"/>
          <w:marRight w:val="0"/>
          <w:marTop w:val="0"/>
          <w:marBottom w:val="0"/>
          <w:divBdr>
            <w:top w:val="none" w:sz="0" w:space="0" w:color="auto"/>
            <w:left w:val="none" w:sz="0" w:space="0" w:color="auto"/>
            <w:bottom w:val="none" w:sz="0" w:space="0" w:color="auto"/>
            <w:right w:val="none" w:sz="0" w:space="0" w:color="auto"/>
          </w:divBdr>
          <w:divsChild>
            <w:div w:id="1108233597">
              <w:marLeft w:val="0"/>
              <w:marRight w:val="0"/>
              <w:marTop w:val="0"/>
              <w:marBottom w:val="0"/>
              <w:divBdr>
                <w:top w:val="none" w:sz="0" w:space="0" w:color="auto"/>
                <w:left w:val="none" w:sz="0" w:space="0" w:color="auto"/>
                <w:bottom w:val="none" w:sz="0" w:space="0" w:color="auto"/>
                <w:right w:val="none" w:sz="0" w:space="0" w:color="auto"/>
              </w:divBdr>
              <w:divsChild>
                <w:div w:id="436171976">
                  <w:marLeft w:val="0"/>
                  <w:marRight w:val="0"/>
                  <w:marTop w:val="0"/>
                  <w:marBottom w:val="0"/>
                  <w:divBdr>
                    <w:top w:val="none" w:sz="0" w:space="0" w:color="auto"/>
                    <w:left w:val="none" w:sz="0" w:space="0" w:color="auto"/>
                    <w:bottom w:val="none" w:sz="0" w:space="0" w:color="auto"/>
                    <w:right w:val="none" w:sz="0" w:space="0" w:color="auto"/>
                  </w:divBdr>
                </w:div>
                <w:div w:id="1518621827">
                  <w:marLeft w:val="0"/>
                  <w:marRight w:val="0"/>
                  <w:marTop w:val="0"/>
                  <w:marBottom w:val="0"/>
                  <w:divBdr>
                    <w:top w:val="none" w:sz="0" w:space="0" w:color="auto"/>
                    <w:left w:val="none" w:sz="0" w:space="0" w:color="auto"/>
                    <w:bottom w:val="none" w:sz="0" w:space="0" w:color="auto"/>
                    <w:right w:val="none" w:sz="0" w:space="0" w:color="auto"/>
                  </w:divBdr>
                </w:div>
              </w:divsChild>
            </w:div>
            <w:div w:id="462038898">
              <w:marLeft w:val="0"/>
              <w:marRight w:val="0"/>
              <w:marTop w:val="0"/>
              <w:marBottom w:val="0"/>
              <w:divBdr>
                <w:top w:val="none" w:sz="0" w:space="0" w:color="auto"/>
                <w:left w:val="none" w:sz="0" w:space="0" w:color="auto"/>
                <w:bottom w:val="none" w:sz="0" w:space="0" w:color="auto"/>
                <w:right w:val="none" w:sz="0" w:space="0" w:color="auto"/>
              </w:divBdr>
              <w:divsChild>
                <w:div w:id="361366926">
                  <w:marLeft w:val="0"/>
                  <w:marRight w:val="0"/>
                  <w:marTop w:val="0"/>
                  <w:marBottom w:val="0"/>
                  <w:divBdr>
                    <w:top w:val="none" w:sz="0" w:space="0" w:color="auto"/>
                    <w:left w:val="none" w:sz="0" w:space="0" w:color="auto"/>
                    <w:bottom w:val="none" w:sz="0" w:space="0" w:color="auto"/>
                    <w:right w:val="none" w:sz="0" w:space="0" w:color="auto"/>
                  </w:divBdr>
                </w:div>
              </w:divsChild>
            </w:div>
            <w:div w:id="97796273">
              <w:marLeft w:val="0"/>
              <w:marRight w:val="0"/>
              <w:marTop w:val="0"/>
              <w:marBottom w:val="0"/>
              <w:divBdr>
                <w:top w:val="none" w:sz="0" w:space="0" w:color="auto"/>
                <w:left w:val="none" w:sz="0" w:space="0" w:color="auto"/>
                <w:bottom w:val="none" w:sz="0" w:space="0" w:color="auto"/>
                <w:right w:val="none" w:sz="0" w:space="0" w:color="auto"/>
              </w:divBdr>
              <w:divsChild>
                <w:div w:id="15128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4013">
          <w:marLeft w:val="0"/>
          <w:marRight w:val="0"/>
          <w:marTop w:val="0"/>
          <w:marBottom w:val="0"/>
          <w:divBdr>
            <w:top w:val="none" w:sz="0" w:space="0" w:color="auto"/>
            <w:left w:val="none" w:sz="0" w:space="0" w:color="auto"/>
            <w:bottom w:val="none" w:sz="0" w:space="0" w:color="auto"/>
            <w:right w:val="none" w:sz="0" w:space="0" w:color="auto"/>
          </w:divBdr>
          <w:divsChild>
            <w:div w:id="377097632">
              <w:marLeft w:val="0"/>
              <w:marRight w:val="0"/>
              <w:marTop w:val="0"/>
              <w:marBottom w:val="0"/>
              <w:divBdr>
                <w:top w:val="none" w:sz="0" w:space="0" w:color="auto"/>
                <w:left w:val="none" w:sz="0" w:space="0" w:color="auto"/>
                <w:bottom w:val="none" w:sz="0" w:space="0" w:color="auto"/>
                <w:right w:val="none" w:sz="0" w:space="0" w:color="auto"/>
              </w:divBdr>
              <w:divsChild>
                <w:div w:id="1265458197">
                  <w:marLeft w:val="0"/>
                  <w:marRight w:val="0"/>
                  <w:marTop w:val="0"/>
                  <w:marBottom w:val="0"/>
                  <w:divBdr>
                    <w:top w:val="none" w:sz="0" w:space="0" w:color="auto"/>
                    <w:left w:val="none" w:sz="0" w:space="0" w:color="auto"/>
                    <w:bottom w:val="none" w:sz="0" w:space="0" w:color="auto"/>
                    <w:right w:val="none" w:sz="0" w:space="0" w:color="auto"/>
                  </w:divBdr>
                </w:div>
                <w:div w:id="1109857909">
                  <w:marLeft w:val="0"/>
                  <w:marRight w:val="0"/>
                  <w:marTop w:val="0"/>
                  <w:marBottom w:val="0"/>
                  <w:divBdr>
                    <w:top w:val="none" w:sz="0" w:space="0" w:color="auto"/>
                    <w:left w:val="none" w:sz="0" w:space="0" w:color="auto"/>
                    <w:bottom w:val="none" w:sz="0" w:space="0" w:color="auto"/>
                    <w:right w:val="none" w:sz="0" w:space="0" w:color="auto"/>
                  </w:divBdr>
                </w:div>
              </w:divsChild>
            </w:div>
            <w:div w:id="604652261">
              <w:marLeft w:val="0"/>
              <w:marRight w:val="0"/>
              <w:marTop w:val="0"/>
              <w:marBottom w:val="0"/>
              <w:divBdr>
                <w:top w:val="none" w:sz="0" w:space="0" w:color="auto"/>
                <w:left w:val="none" w:sz="0" w:space="0" w:color="auto"/>
                <w:bottom w:val="none" w:sz="0" w:space="0" w:color="auto"/>
                <w:right w:val="none" w:sz="0" w:space="0" w:color="auto"/>
              </w:divBdr>
              <w:divsChild>
                <w:div w:id="13402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2508">
      <w:bodyDiv w:val="1"/>
      <w:marLeft w:val="0"/>
      <w:marRight w:val="0"/>
      <w:marTop w:val="0"/>
      <w:marBottom w:val="0"/>
      <w:divBdr>
        <w:top w:val="none" w:sz="0" w:space="0" w:color="auto"/>
        <w:left w:val="none" w:sz="0" w:space="0" w:color="auto"/>
        <w:bottom w:val="none" w:sz="0" w:space="0" w:color="auto"/>
        <w:right w:val="none" w:sz="0" w:space="0" w:color="auto"/>
      </w:divBdr>
    </w:div>
    <w:div w:id="205677980">
      <w:bodyDiv w:val="1"/>
      <w:marLeft w:val="0"/>
      <w:marRight w:val="0"/>
      <w:marTop w:val="0"/>
      <w:marBottom w:val="0"/>
      <w:divBdr>
        <w:top w:val="none" w:sz="0" w:space="0" w:color="auto"/>
        <w:left w:val="none" w:sz="0" w:space="0" w:color="auto"/>
        <w:bottom w:val="none" w:sz="0" w:space="0" w:color="auto"/>
        <w:right w:val="none" w:sz="0" w:space="0" w:color="auto"/>
      </w:divBdr>
    </w:div>
    <w:div w:id="248541376">
      <w:bodyDiv w:val="1"/>
      <w:marLeft w:val="0"/>
      <w:marRight w:val="0"/>
      <w:marTop w:val="0"/>
      <w:marBottom w:val="0"/>
      <w:divBdr>
        <w:top w:val="none" w:sz="0" w:space="0" w:color="auto"/>
        <w:left w:val="none" w:sz="0" w:space="0" w:color="auto"/>
        <w:bottom w:val="none" w:sz="0" w:space="0" w:color="auto"/>
        <w:right w:val="none" w:sz="0" w:space="0" w:color="auto"/>
      </w:divBdr>
    </w:div>
    <w:div w:id="291711430">
      <w:bodyDiv w:val="1"/>
      <w:marLeft w:val="0"/>
      <w:marRight w:val="0"/>
      <w:marTop w:val="0"/>
      <w:marBottom w:val="0"/>
      <w:divBdr>
        <w:top w:val="none" w:sz="0" w:space="0" w:color="auto"/>
        <w:left w:val="none" w:sz="0" w:space="0" w:color="auto"/>
        <w:bottom w:val="none" w:sz="0" w:space="0" w:color="auto"/>
        <w:right w:val="none" w:sz="0" w:space="0" w:color="auto"/>
      </w:divBdr>
    </w:div>
    <w:div w:id="312028640">
      <w:bodyDiv w:val="1"/>
      <w:marLeft w:val="0"/>
      <w:marRight w:val="0"/>
      <w:marTop w:val="0"/>
      <w:marBottom w:val="0"/>
      <w:divBdr>
        <w:top w:val="none" w:sz="0" w:space="0" w:color="auto"/>
        <w:left w:val="none" w:sz="0" w:space="0" w:color="auto"/>
        <w:bottom w:val="none" w:sz="0" w:space="0" w:color="auto"/>
        <w:right w:val="none" w:sz="0" w:space="0" w:color="auto"/>
      </w:divBdr>
      <w:divsChild>
        <w:div w:id="2087024876">
          <w:marLeft w:val="0"/>
          <w:marRight w:val="0"/>
          <w:marTop w:val="0"/>
          <w:marBottom w:val="0"/>
          <w:divBdr>
            <w:top w:val="none" w:sz="0" w:space="0" w:color="auto"/>
            <w:left w:val="none" w:sz="0" w:space="0" w:color="auto"/>
            <w:bottom w:val="none" w:sz="0" w:space="0" w:color="auto"/>
            <w:right w:val="none" w:sz="0" w:space="0" w:color="auto"/>
          </w:divBdr>
          <w:divsChild>
            <w:div w:id="736976649">
              <w:marLeft w:val="0"/>
              <w:marRight w:val="0"/>
              <w:marTop w:val="0"/>
              <w:marBottom w:val="0"/>
              <w:divBdr>
                <w:top w:val="none" w:sz="0" w:space="0" w:color="auto"/>
                <w:left w:val="none" w:sz="0" w:space="0" w:color="auto"/>
                <w:bottom w:val="none" w:sz="0" w:space="0" w:color="auto"/>
                <w:right w:val="none" w:sz="0" w:space="0" w:color="auto"/>
              </w:divBdr>
              <w:divsChild>
                <w:div w:id="454719495">
                  <w:marLeft w:val="0"/>
                  <w:marRight w:val="0"/>
                  <w:marTop w:val="0"/>
                  <w:marBottom w:val="0"/>
                  <w:divBdr>
                    <w:top w:val="none" w:sz="0" w:space="0" w:color="auto"/>
                    <w:left w:val="none" w:sz="0" w:space="0" w:color="auto"/>
                    <w:bottom w:val="none" w:sz="0" w:space="0" w:color="auto"/>
                    <w:right w:val="none" w:sz="0" w:space="0" w:color="auto"/>
                  </w:divBdr>
                  <w:divsChild>
                    <w:div w:id="1391533759">
                      <w:marLeft w:val="0"/>
                      <w:marRight w:val="0"/>
                      <w:marTop w:val="0"/>
                      <w:marBottom w:val="0"/>
                      <w:divBdr>
                        <w:top w:val="none" w:sz="0" w:space="0" w:color="auto"/>
                        <w:left w:val="none" w:sz="0" w:space="0" w:color="auto"/>
                        <w:bottom w:val="none" w:sz="0" w:space="0" w:color="auto"/>
                        <w:right w:val="none" w:sz="0" w:space="0" w:color="auto"/>
                      </w:divBdr>
                    </w:div>
                  </w:divsChild>
                </w:div>
                <w:div w:id="1422722720">
                  <w:marLeft w:val="0"/>
                  <w:marRight w:val="0"/>
                  <w:marTop w:val="0"/>
                  <w:marBottom w:val="0"/>
                  <w:divBdr>
                    <w:top w:val="none" w:sz="0" w:space="0" w:color="auto"/>
                    <w:left w:val="none" w:sz="0" w:space="0" w:color="auto"/>
                    <w:bottom w:val="none" w:sz="0" w:space="0" w:color="auto"/>
                    <w:right w:val="none" w:sz="0" w:space="0" w:color="auto"/>
                  </w:divBdr>
                  <w:divsChild>
                    <w:div w:id="11466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83354">
      <w:bodyDiv w:val="1"/>
      <w:marLeft w:val="0"/>
      <w:marRight w:val="0"/>
      <w:marTop w:val="0"/>
      <w:marBottom w:val="0"/>
      <w:divBdr>
        <w:top w:val="none" w:sz="0" w:space="0" w:color="auto"/>
        <w:left w:val="none" w:sz="0" w:space="0" w:color="auto"/>
        <w:bottom w:val="none" w:sz="0" w:space="0" w:color="auto"/>
        <w:right w:val="none" w:sz="0" w:space="0" w:color="auto"/>
      </w:divBdr>
    </w:div>
    <w:div w:id="333801812">
      <w:bodyDiv w:val="1"/>
      <w:marLeft w:val="0"/>
      <w:marRight w:val="0"/>
      <w:marTop w:val="0"/>
      <w:marBottom w:val="0"/>
      <w:divBdr>
        <w:top w:val="none" w:sz="0" w:space="0" w:color="auto"/>
        <w:left w:val="none" w:sz="0" w:space="0" w:color="auto"/>
        <w:bottom w:val="none" w:sz="0" w:space="0" w:color="auto"/>
        <w:right w:val="none" w:sz="0" w:space="0" w:color="auto"/>
      </w:divBdr>
      <w:divsChild>
        <w:div w:id="70932523">
          <w:marLeft w:val="0"/>
          <w:marRight w:val="0"/>
          <w:marTop w:val="0"/>
          <w:marBottom w:val="0"/>
          <w:divBdr>
            <w:top w:val="none" w:sz="0" w:space="0" w:color="auto"/>
            <w:left w:val="none" w:sz="0" w:space="0" w:color="auto"/>
            <w:bottom w:val="none" w:sz="0" w:space="0" w:color="auto"/>
            <w:right w:val="none" w:sz="0" w:space="0" w:color="auto"/>
          </w:divBdr>
          <w:divsChild>
            <w:div w:id="1828785383">
              <w:marLeft w:val="0"/>
              <w:marRight w:val="0"/>
              <w:marTop w:val="0"/>
              <w:marBottom w:val="0"/>
              <w:divBdr>
                <w:top w:val="none" w:sz="0" w:space="0" w:color="auto"/>
                <w:left w:val="none" w:sz="0" w:space="0" w:color="auto"/>
                <w:bottom w:val="none" w:sz="0" w:space="0" w:color="auto"/>
                <w:right w:val="none" w:sz="0" w:space="0" w:color="auto"/>
              </w:divBdr>
              <w:divsChild>
                <w:div w:id="5311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989">
      <w:bodyDiv w:val="1"/>
      <w:marLeft w:val="0"/>
      <w:marRight w:val="0"/>
      <w:marTop w:val="0"/>
      <w:marBottom w:val="0"/>
      <w:divBdr>
        <w:top w:val="none" w:sz="0" w:space="0" w:color="auto"/>
        <w:left w:val="none" w:sz="0" w:space="0" w:color="auto"/>
        <w:bottom w:val="none" w:sz="0" w:space="0" w:color="auto"/>
        <w:right w:val="none" w:sz="0" w:space="0" w:color="auto"/>
      </w:divBdr>
    </w:div>
    <w:div w:id="483355274">
      <w:bodyDiv w:val="1"/>
      <w:marLeft w:val="0"/>
      <w:marRight w:val="0"/>
      <w:marTop w:val="0"/>
      <w:marBottom w:val="0"/>
      <w:divBdr>
        <w:top w:val="none" w:sz="0" w:space="0" w:color="auto"/>
        <w:left w:val="none" w:sz="0" w:space="0" w:color="auto"/>
        <w:bottom w:val="none" w:sz="0" w:space="0" w:color="auto"/>
        <w:right w:val="none" w:sz="0" w:space="0" w:color="auto"/>
      </w:divBdr>
    </w:div>
    <w:div w:id="535697233">
      <w:bodyDiv w:val="1"/>
      <w:marLeft w:val="0"/>
      <w:marRight w:val="0"/>
      <w:marTop w:val="0"/>
      <w:marBottom w:val="0"/>
      <w:divBdr>
        <w:top w:val="none" w:sz="0" w:space="0" w:color="auto"/>
        <w:left w:val="none" w:sz="0" w:space="0" w:color="auto"/>
        <w:bottom w:val="none" w:sz="0" w:space="0" w:color="auto"/>
        <w:right w:val="none" w:sz="0" w:space="0" w:color="auto"/>
      </w:divBdr>
    </w:div>
    <w:div w:id="617688315">
      <w:bodyDiv w:val="1"/>
      <w:marLeft w:val="0"/>
      <w:marRight w:val="0"/>
      <w:marTop w:val="0"/>
      <w:marBottom w:val="0"/>
      <w:divBdr>
        <w:top w:val="none" w:sz="0" w:space="0" w:color="auto"/>
        <w:left w:val="none" w:sz="0" w:space="0" w:color="auto"/>
        <w:bottom w:val="none" w:sz="0" w:space="0" w:color="auto"/>
        <w:right w:val="none" w:sz="0" w:space="0" w:color="auto"/>
      </w:divBdr>
      <w:divsChild>
        <w:div w:id="1134181728">
          <w:marLeft w:val="0"/>
          <w:marRight w:val="0"/>
          <w:marTop w:val="0"/>
          <w:marBottom w:val="0"/>
          <w:divBdr>
            <w:top w:val="none" w:sz="0" w:space="0" w:color="auto"/>
            <w:left w:val="none" w:sz="0" w:space="0" w:color="auto"/>
            <w:bottom w:val="none" w:sz="0" w:space="0" w:color="auto"/>
            <w:right w:val="none" w:sz="0" w:space="0" w:color="auto"/>
          </w:divBdr>
          <w:divsChild>
            <w:div w:id="39481114">
              <w:marLeft w:val="0"/>
              <w:marRight w:val="0"/>
              <w:marTop w:val="0"/>
              <w:marBottom w:val="0"/>
              <w:divBdr>
                <w:top w:val="none" w:sz="0" w:space="0" w:color="auto"/>
                <w:left w:val="none" w:sz="0" w:space="0" w:color="auto"/>
                <w:bottom w:val="none" w:sz="0" w:space="0" w:color="auto"/>
                <w:right w:val="none" w:sz="0" w:space="0" w:color="auto"/>
              </w:divBdr>
              <w:divsChild>
                <w:div w:id="843857687">
                  <w:marLeft w:val="0"/>
                  <w:marRight w:val="0"/>
                  <w:marTop w:val="0"/>
                  <w:marBottom w:val="0"/>
                  <w:divBdr>
                    <w:top w:val="none" w:sz="0" w:space="0" w:color="auto"/>
                    <w:left w:val="none" w:sz="0" w:space="0" w:color="auto"/>
                    <w:bottom w:val="none" w:sz="0" w:space="0" w:color="auto"/>
                    <w:right w:val="none" w:sz="0" w:space="0" w:color="auto"/>
                  </w:divBdr>
                </w:div>
              </w:divsChild>
            </w:div>
            <w:div w:id="485514002">
              <w:marLeft w:val="0"/>
              <w:marRight w:val="0"/>
              <w:marTop w:val="0"/>
              <w:marBottom w:val="0"/>
              <w:divBdr>
                <w:top w:val="none" w:sz="0" w:space="0" w:color="auto"/>
                <w:left w:val="none" w:sz="0" w:space="0" w:color="auto"/>
                <w:bottom w:val="none" w:sz="0" w:space="0" w:color="auto"/>
                <w:right w:val="none" w:sz="0" w:space="0" w:color="auto"/>
              </w:divBdr>
              <w:divsChild>
                <w:div w:id="1928229233">
                  <w:marLeft w:val="0"/>
                  <w:marRight w:val="0"/>
                  <w:marTop w:val="0"/>
                  <w:marBottom w:val="0"/>
                  <w:divBdr>
                    <w:top w:val="none" w:sz="0" w:space="0" w:color="auto"/>
                    <w:left w:val="none" w:sz="0" w:space="0" w:color="auto"/>
                    <w:bottom w:val="none" w:sz="0" w:space="0" w:color="auto"/>
                    <w:right w:val="none" w:sz="0" w:space="0" w:color="auto"/>
                  </w:divBdr>
                </w:div>
              </w:divsChild>
            </w:div>
            <w:div w:id="923613972">
              <w:marLeft w:val="0"/>
              <w:marRight w:val="0"/>
              <w:marTop w:val="0"/>
              <w:marBottom w:val="0"/>
              <w:divBdr>
                <w:top w:val="none" w:sz="0" w:space="0" w:color="auto"/>
                <w:left w:val="none" w:sz="0" w:space="0" w:color="auto"/>
                <w:bottom w:val="none" w:sz="0" w:space="0" w:color="auto"/>
                <w:right w:val="none" w:sz="0" w:space="0" w:color="auto"/>
              </w:divBdr>
              <w:divsChild>
                <w:div w:id="1507668326">
                  <w:marLeft w:val="0"/>
                  <w:marRight w:val="0"/>
                  <w:marTop w:val="0"/>
                  <w:marBottom w:val="0"/>
                  <w:divBdr>
                    <w:top w:val="none" w:sz="0" w:space="0" w:color="auto"/>
                    <w:left w:val="none" w:sz="0" w:space="0" w:color="auto"/>
                    <w:bottom w:val="none" w:sz="0" w:space="0" w:color="auto"/>
                    <w:right w:val="none" w:sz="0" w:space="0" w:color="auto"/>
                  </w:divBdr>
                </w:div>
              </w:divsChild>
            </w:div>
            <w:div w:id="1172065623">
              <w:marLeft w:val="0"/>
              <w:marRight w:val="0"/>
              <w:marTop w:val="0"/>
              <w:marBottom w:val="0"/>
              <w:divBdr>
                <w:top w:val="none" w:sz="0" w:space="0" w:color="auto"/>
                <w:left w:val="none" w:sz="0" w:space="0" w:color="auto"/>
                <w:bottom w:val="none" w:sz="0" w:space="0" w:color="auto"/>
                <w:right w:val="none" w:sz="0" w:space="0" w:color="auto"/>
              </w:divBdr>
              <w:divsChild>
                <w:div w:id="1988241339">
                  <w:marLeft w:val="0"/>
                  <w:marRight w:val="0"/>
                  <w:marTop w:val="0"/>
                  <w:marBottom w:val="0"/>
                  <w:divBdr>
                    <w:top w:val="none" w:sz="0" w:space="0" w:color="auto"/>
                    <w:left w:val="none" w:sz="0" w:space="0" w:color="auto"/>
                    <w:bottom w:val="none" w:sz="0" w:space="0" w:color="auto"/>
                    <w:right w:val="none" w:sz="0" w:space="0" w:color="auto"/>
                  </w:divBdr>
                </w:div>
              </w:divsChild>
            </w:div>
            <w:div w:id="1559242079">
              <w:marLeft w:val="0"/>
              <w:marRight w:val="0"/>
              <w:marTop w:val="0"/>
              <w:marBottom w:val="0"/>
              <w:divBdr>
                <w:top w:val="none" w:sz="0" w:space="0" w:color="auto"/>
                <w:left w:val="none" w:sz="0" w:space="0" w:color="auto"/>
                <w:bottom w:val="none" w:sz="0" w:space="0" w:color="auto"/>
                <w:right w:val="none" w:sz="0" w:space="0" w:color="auto"/>
              </w:divBdr>
              <w:divsChild>
                <w:div w:id="248150757">
                  <w:marLeft w:val="0"/>
                  <w:marRight w:val="0"/>
                  <w:marTop w:val="0"/>
                  <w:marBottom w:val="0"/>
                  <w:divBdr>
                    <w:top w:val="none" w:sz="0" w:space="0" w:color="auto"/>
                    <w:left w:val="none" w:sz="0" w:space="0" w:color="auto"/>
                    <w:bottom w:val="none" w:sz="0" w:space="0" w:color="auto"/>
                    <w:right w:val="none" w:sz="0" w:space="0" w:color="auto"/>
                  </w:divBdr>
                </w:div>
              </w:divsChild>
            </w:div>
            <w:div w:id="1776367568">
              <w:marLeft w:val="0"/>
              <w:marRight w:val="0"/>
              <w:marTop w:val="0"/>
              <w:marBottom w:val="0"/>
              <w:divBdr>
                <w:top w:val="none" w:sz="0" w:space="0" w:color="auto"/>
                <w:left w:val="none" w:sz="0" w:space="0" w:color="auto"/>
                <w:bottom w:val="none" w:sz="0" w:space="0" w:color="auto"/>
                <w:right w:val="none" w:sz="0" w:space="0" w:color="auto"/>
              </w:divBdr>
              <w:divsChild>
                <w:div w:id="1205366691">
                  <w:marLeft w:val="0"/>
                  <w:marRight w:val="0"/>
                  <w:marTop w:val="0"/>
                  <w:marBottom w:val="0"/>
                  <w:divBdr>
                    <w:top w:val="none" w:sz="0" w:space="0" w:color="auto"/>
                    <w:left w:val="none" w:sz="0" w:space="0" w:color="auto"/>
                    <w:bottom w:val="none" w:sz="0" w:space="0" w:color="auto"/>
                    <w:right w:val="none" w:sz="0" w:space="0" w:color="auto"/>
                  </w:divBdr>
                </w:div>
              </w:divsChild>
            </w:div>
            <w:div w:id="1816026573">
              <w:marLeft w:val="0"/>
              <w:marRight w:val="0"/>
              <w:marTop w:val="0"/>
              <w:marBottom w:val="0"/>
              <w:divBdr>
                <w:top w:val="none" w:sz="0" w:space="0" w:color="auto"/>
                <w:left w:val="none" w:sz="0" w:space="0" w:color="auto"/>
                <w:bottom w:val="none" w:sz="0" w:space="0" w:color="auto"/>
                <w:right w:val="none" w:sz="0" w:space="0" w:color="auto"/>
              </w:divBdr>
              <w:divsChild>
                <w:div w:id="881288642">
                  <w:marLeft w:val="0"/>
                  <w:marRight w:val="0"/>
                  <w:marTop w:val="0"/>
                  <w:marBottom w:val="0"/>
                  <w:divBdr>
                    <w:top w:val="none" w:sz="0" w:space="0" w:color="auto"/>
                    <w:left w:val="none" w:sz="0" w:space="0" w:color="auto"/>
                    <w:bottom w:val="none" w:sz="0" w:space="0" w:color="auto"/>
                    <w:right w:val="none" w:sz="0" w:space="0" w:color="auto"/>
                  </w:divBdr>
                </w:div>
              </w:divsChild>
            </w:div>
            <w:div w:id="104007041">
              <w:marLeft w:val="0"/>
              <w:marRight w:val="0"/>
              <w:marTop w:val="0"/>
              <w:marBottom w:val="0"/>
              <w:divBdr>
                <w:top w:val="none" w:sz="0" w:space="0" w:color="auto"/>
                <w:left w:val="none" w:sz="0" w:space="0" w:color="auto"/>
                <w:bottom w:val="none" w:sz="0" w:space="0" w:color="auto"/>
                <w:right w:val="none" w:sz="0" w:space="0" w:color="auto"/>
              </w:divBdr>
              <w:divsChild>
                <w:div w:id="677124588">
                  <w:marLeft w:val="0"/>
                  <w:marRight w:val="0"/>
                  <w:marTop w:val="0"/>
                  <w:marBottom w:val="0"/>
                  <w:divBdr>
                    <w:top w:val="none" w:sz="0" w:space="0" w:color="auto"/>
                    <w:left w:val="none" w:sz="0" w:space="0" w:color="auto"/>
                    <w:bottom w:val="none" w:sz="0" w:space="0" w:color="auto"/>
                    <w:right w:val="none" w:sz="0" w:space="0" w:color="auto"/>
                  </w:divBdr>
                </w:div>
              </w:divsChild>
            </w:div>
            <w:div w:id="649674815">
              <w:marLeft w:val="0"/>
              <w:marRight w:val="0"/>
              <w:marTop w:val="0"/>
              <w:marBottom w:val="0"/>
              <w:divBdr>
                <w:top w:val="none" w:sz="0" w:space="0" w:color="auto"/>
                <w:left w:val="none" w:sz="0" w:space="0" w:color="auto"/>
                <w:bottom w:val="none" w:sz="0" w:space="0" w:color="auto"/>
                <w:right w:val="none" w:sz="0" w:space="0" w:color="auto"/>
              </w:divBdr>
              <w:divsChild>
                <w:div w:id="554509729">
                  <w:marLeft w:val="0"/>
                  <w:marRight w:val="0"/>
                  <w:marTop w:val="0"/>
                  <w:marBottom w:val="0"/>
                  <w:divBdr>
                    <w:top w:val="none" w:sz="0" w:space="0" w:color="auto"/>
                    <w:left w:val="none" w:sz="0" w:space="0" w:color="auto"/>
                    <w:bottom w:val="none" w:sz="0" w:space="0" w:color="auto"/>
                    <w:right w:val="none" w:sz="0" w:space="0" w:color="auto"/>
                  </w:divBdr>
                </w:div>
              </w:divsChild>
            </w:div>
            <w:div w:id="264926822">
              <w:marLeft w:val="0"/>
              <w:marRight w:val="0"/>
              <w:marTop w:val="0"/>
              <w:marBottom w:val="0"/>
              <w:divBdr>
                <w:top w:val="none" w:sz="0" w:space="0" w:color="auto"/>
                <w:left w:val="none" w:sz="0" w:space="0" w:color="auto"/>
                <w:bottom w:val="none" w:sz="0" w:space="0" w:color="auto"/>
                <w:right w:val="none" w:sz="0" w:space="0" w:color="auto"/>
              </w:divBdr>
              <w:divsChild>
                <w:div w:id="965546456">
                  <w:marLeft w:val="0"/>
                  <w:marRight w:val="0"/>
                  <w:marTop w:val="0"/>
                  <w:marBottom w:val="0"/>
                  <w:divBdr>
                    <w:top w:val="none" w:sz="0" w:space="0" w:color="auto"/>
                    <w:left w:val="none" w:sz="0" w:space="0" w:color="auto"/>
                    <w:bottom w:val="none" w:sz="0" w:space="0" w:color="auto"/>
                    <w:right w:val="none" w:sz="0" w:space="0" w:color="auto"/>
                  </w:divBdr>
                </w:div>
              </w:divsChild>
            </w:div>
            <w:div w:id="1241404315">
              <w:marLeft w:val="0"/>
              <w:marRight w:val="0"/>
              <w:marTop w:val="0"/>
              <w:marBottom w:val="0"/>
              <w:divBdr>
                <w:top w:val="none" w:sz="0" w:space="0" w:color="auto"/>
                <w:left w:val="none" w:sz="0" w:space="0" w:color="auto"/>
                <w:bottom w:val="none" w:sz="0" w:space="0" w:color="auto"/>
                <w:right w:val="none" w:sz="0" w:space="0" w:color="auto"/>
              </w:divBdr>
              <w:divsChild>
                <w:div w:id="1338459716">
                  <w:marLeft w:val="0"/>
                  <w:marRight w:val="0"/>
                  <w:marTop w:val="0"/>
                  <w:marBottom w:val="0"/>
                  <w:divBdr>
                    <w:top w:val="none" w:sz="0" w:space="0" w:color="auto"/>
                    <w:left w:val="none" w:sz="0" w:space="0" w:color="auto"/>
                    <w:bottom w:val="none" w:sz="0" w:space="0" w:color="auto"/>
                    <w:right w:val="none" w:sz="0" w:space="0" w:color="auto"/>
                  </w:divBdr>
                </w:div>
              </w:divsChild>
            </w:div>
            <w:div w:id="703479183">
              <w:marLeft w:val="0"/>
              <w:marRight w:val="0"/>
              <w:marTop w:val="0"/>
              <w:marBottom w:val="0"/>
              <w:divBdr>
                <w:top w:val="none" w:sz="0" w:space="0" w:color="auto"/>
                <w:left w:val="none" w:sz="0" w:space="0" w:color="auto"/>
                <w:bottom w:val="none" w:sz="0" w:space="0" w:color="auto"/>
                <w:right w:val="none" w:sz="0" w:space="0" w:color="auto"/>
              </w:divBdr>
              <w:divsChild>
                <w:div w:id="1885561517">
                  <w:marLeft w:val="0"/>
                  <w:marRight w:val="0"/>
                  <w:marTop w:val="0"/>
                  <w:marBottom w:val="0"/>
                  <w:divBdr>
                    <w:top w:val="none" w:sz="0" w:space="0" w:color="auto"/>
                    <w:left w:val="none" w:sz="0" w:space="0" w:color="auto"/>
                    <w:bottom w:val="none" w:sz="0" w:space="0" w:color="auto"/>
                    <w:right w:val="none" w:sz="0" w:space="0" w:color="auto"/>
                  </w:divBdr>
                </w:div>
              </w:divsChild>
            </w:div>
            <w:div w:id="130095887">
              <w:marLeft w:val="0"/>
              <w:marRight w:val="0"/>
              <w:marTop w:val="0"/>
              <w:marBottom w:val="0"/>
              <w:divBdr>
                <w:top w:val="none" w:sz="0" w:space="0" w:color="auto"/>
                <w:left w:val="none" w:sz="0" w:space="0" w:color="auto"/>
                <w:bottom w:val="none" w:sz="0" w:space="0" w:color="auto"/>
                <w:right w:val="none" w:sz="0" w:space="0" w:color="auto"/>
              </w:divBdr>
              <w:divsChild>
                <w:div w:id="909313948">
                  <w:marLeft w:val="0"/>
                  <w:marRight w:val="0"/>
                  <w:marTop w:val="0"/>
                  <w:marBottom w:val="0"/>
                  <w:divBdr>
                    <w:top w:val="none" w:sz="0" w:space="0" w:color="auto"/>
                    <w:left w:val="none" w:sz="0" w:space="0" w:color="auto"/>
                    <w:bottom w:val="none" w:sz="0" w:space="0" w:color="auto"/>
                    <w:right w:val="none" w:sz="0" w:space="0" w:color="auto"/>
                  </w:divBdr>
                </w:div>
              </w:divsChild>
            </w:div>
            <w:div w:id="1681004030">
              <w:marLeft w:val="0"/>
              <w:marRight w:val="0"/>
              <w:marTop w:val="0"/>
              <w:marBottom w:val="0"/>
              <w:divBdr>
                <w:top w:val="none" w:sz="0" w:space="0" w:color="auto"/>
                <w:left w:val="none" w:sz="0" w:space="0" w:color="auto"/>
                <w:bottom w:val="none" w:sz="0" w:space="0" w:color="auto"/>
                <w:right w:val="none" w:sz="0" w:space="0" w:color="auto"/>
              </w:divBdr>
              <w:divsChild>
                <w:div w:id="728379918">
                  <w:marLeft w:val="0"/>
                  <w:marRight w:val="0"/>
                  <w:marTop w:val="0"/>
                  <w:marBottom w:val="0"/>
                  <w:divBdr>
                    <w:top w:val="none" w:sz="0" w:space="0" w:color="auto"/>
                    <w:left w:val="none" w:sz="0" w:space="0" w:color="auto"/>
                    <w:bottom w:val="none" w:sz="0" w:space="0" w:color="auto"/>
                    <w:right w:val="none" w:sz="0" w:space="0" w:color="auto"/>
                  </w:divBdr>
                </w:div>
              </w:divsChild>
            </w:div>
            <w:div w:id="769011131">
              <w:marLeft w:val="0"/>
              <w:marRight w:val="0"/>
              <w:marTop w:val="0"/>
              <w:marBottom w:val="0"/>
              <w:divBdr>
                <w:top w:val="none" w:sz="0" w:space="0" w:color="auto"/>
                <w:left w:val="none" w:sz="0" w:space="0" w:color="auto"/>
                <w:bottom w:val="none" w:sz="0" w:space="0" w:color="auto"/>
                <w:right w:val="none" w:sz="0" w:space="0" w:color="auto"/>
              </w:divBdr>
              <w:divsChild>
                <w:div w:id="1125734150">
                  <w:marLeft w:val="0"/>
                  <w:marRight w:val="0"/>
                  <w:marTop w:val="0"/>
                  <w:marBottom w:val="0"/>
                  <w:divBdr>
                    <w:top w:val="none" w:sz="0" w:space="0" w:color="auto"/>
                    <w:left w:val="none" w:sz="0" w:space="0" w:color="auto"/>
                    <w:bottom w:val="none" w:sz="0" w:space="0" w:color="auto"/>
                    <w:right w:val="none" w:sz="0" w:space="0" w:color="auto"/>
                  </w:divBdr>
                </w:div>
              </w:divsChild>
            </w:div>
            <w:div w:id="2135251617">
              <w:marLeft w:val="0"/>
              <w:marRight w:val="0"/>
              <w:marTop w:val="0"/>
              <w:marBottom w:val="0"/>
              <w:divBdr>
                <w:top w:val="none" w:sz="0" w:space="0" w:color="auto"/>
                <w:left w:val="none" w:sz="0" w:space="0" w:color="auto"/>
                <w:bottom w:val="none" w:sz="0" w:space="0" w:color="auto"/>
                <w:right w:val="none" w:sz="0" w:space="0" w:color="auto"/>
              </w:divBdr>
              <w:divsChild>
                <w:div w:id="63263563">
                  <w:marLeft w:val="0"/>
                  <w:marRight w:val="0"/>
                  <w:marTop w:val="0"/>
                  <w:marBottom w:val="0"/>
                  <w:divBdr>
                    <w:top w:val="none" w:sz="0" w:space="0" w:color="auto"/>
                    <w:left w:val="none" w:sz="0" w:space="0" w:color="auto"/>
                    <w:bottom w:val="none" w:sz="0" w:space="0" w:color="auto"/>
                    <w:right w:val="none" w:sz="0" w:space="0" w:color="auto"/>
                  </w:divBdr>
                </w:div>
              </w:divsChild>
            </w:div>
            <w:div w:id="2084453174">
              <w:marLeft w:val="0"/>
              <w:marRight w:val="0"/>
              <w:marTop w:val="0"/>
              <w:marBottom w:val="0"/>
              <w:divBdr>
                <w:top w:val="none" w:sz="0" w:space="0" w:color="auto"/>
                <w:left w:val="none" w:sz="0" w:space="0" w:color="auto"/>
                <w:bottom w:val="none" w:sz="0" w:space="0" w:color="auto"/>
                <w:right w:val="none" w:sz="0" w:space="0" w:color="auto"/>
              </w:divBdr>
              <w:divsChild>
                <w:div w:id="554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7333">
      <w:bodyDiv w:val="1"/>
      <w:marLeft w:val="0"/>
      <w:marRight w:val="0"/>
      <w:marTop w:val="0"/>
      <w:marBottom w:val="0"/>
      <w:divBdr>
        <w:top w:val="none" w:sz="0" w:space="0" w:color="auto"/>
        <w:left w:val="none" w:sz="0" w:space="0" w:color="auto"/>
        <w:bottom w:val="none" w:sz="0" w:space="0" w:color="auto"/>
        <w:right w:val="none" w:sz="0" w:space="0" w:color="auto"/>
      </w:divBdr>
    </w:div>
    <w:div w:id="962732763">
      <w:bodyDiv w:val="1"/>
      <w:marLeft w:val="0"/>
      <w:marRight w:val="0"/>
      <w:marTop w:val="0"/>
      <w:marBottom w:val="0"/>
      <w:divBdr>
        <w:top w:val="none" w:sz="0" w:space="0" w:color="auto"/>
        <w:left w:val="none" w:sz="0" w:space="0" w:color="auto"/>
        <w:bottom w:val="none" w:sz="0" w:space="0" w:color="auto"/>
        <w:right w:val="none" w:sz="0" w:space="0" w:color="auto"/>
      </w:divBdr>
    </w:div>
    <w:div w:id="967399564">
      <w:bodyDiv w:val="1"/>
      <w:marLeft w:val="0"/>
      <w:marRight w:val="0"/>
      <w:marTop w:val="0"/>
      <w:marBottom w:val="0"/>
      <w:divBdr>
        <w:top w:val="none" w:sz="0" w:space="0" w:color="auto"/>
        <w:left w:val="none" w:sz="0" w:space="0" w:color="auto"/>
        <w:bottom w:val="none" w:sz="0" w:space="0" w:color="auto"/>
        <w:right w:val="none" w:sz="0" w:space="0" w:color="auto"/>
      </w:divBdr>
    </w:div>
    <w:div w:id="969045014">
      <w:bodyDiv w:val="1"/>
      <w:marLeft w:val="0"/>
      <w:marRight w:val="0"/>
      <w:marTop w:val="0"/>
      <w:marBottom w:val="0"/>
      <w:divBdr>
        <w:top w:val="none" w:sz="0" w:space="0" w:color="auto"/>
        <w:left w:val="none" w:sz="0" w:space="0" w:color="auto"/>
        <w:bottom w:val="none" w:sz="0" w:space="0" w:color="auto"/>
        <w:right w:val="none" w:sz="0" w:space="0" w:color="auto"/>
      </w:divBdr>
    </w:div>
    <w:div w:id="983269101">
      <w:bodyDiv w:val="1"/>
      <w:marLeft w:val="0"/>
      <w:marRight w:val="0"/>
      <w:marTop w:val="0"/>
      <w:marBottom w:val="0"/>
      <w:divBdr>
        <w:top w:val="none" w:sz="0" w:space="0" w:color="auto"/>
        <w:left w:val="none" w:sz="0" w:space="0" w:color="auto"/>
        <w:bottom w:val="none" w:sz="0" w:space="0" w:color="auto"/>
        <w:right w:val="none" w:sz="0" w:space="0" w:color="auto"/>
      </w:divBdr>
      <w:divsChild>
        <w:div w:id="1102650261">
          <w:marLeft w:val="0"/>
          <w:marRight w:val="0"/>
          <w:marTop w:val="0"/>
          <w:marBottom w:val="0"/>
          <w:divBdr>
            <w:top w:val="none" w:sz="0" w:space="0" w:color="auto"/>
            <w:left w:val="none" w:sz="0" w:space="0" w:color="auto"/>
            <w:bottom w:val="none" w:sz="0" w:space="0" w:color="auto"/>
            <w:right w:val="none" w:sz="0" w:space="0" w:color="auto"/>
          </w:divBdr>
          <w:divsChild>
            <w:div w:id="877427392">
              <w:marLeft w:val="0"/>
              <w:marRight w:val="0"/>
              <w:marTop w:val="0"/>
              <w:marBottom w:val="0"/>
              <w:divBdr>
                <w:top w:val="none" w:sz="0" w:space="0" w:color="auto"/>
                <w:left w:val="none" w:sz="0" w:space="0" w:color="auto"/>
                <w:bottom w:val="none" w:sz="0" w:space="0" w:color="auto"/>
                <w:right w:val="none" w:sz="0" w:space="0" w:color="auto"/>
              </w:divBdr>
              <w:divsChild>
                <w:div w:id="1297759494">
                  <w:marLeft w:val="0"/>
                  <w:marRight w:val="0"/>
                  <w:marTop w:val="0"/>
                  <w:marBottom w:val="0"/>
                  <w:divBdr>
                    <w:top w:val="none" w:sz="0" w:space="0" w:color="auto"/>
                    <w:left w:val="none" w:sz="0" w:space="0" w:color="auto"/>
                    <w:bottom w:val="none" w:sz="0" w:space="0" w:color="auto"/>
                    <w:right w:val="none" w:sz="0" w:space="0" w:color="auto"/>
                  </w:divBdr>
                  <w:divsChild>
                    <w:div w:id="3915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3310">
      <w:bodyDiv w:val="1"/>
      <w:marLeft w:val="0"/>
      <w:marRight w:val="0"/>
      <w:marTop w:val="0"/>
      <w:marBottom w:val="0"/>
      <w:divBdr>
        <w:top w:val="none" w:sz="0" w:space="0" w:color="auto"/>
        <w:left w:val="none" w:sz="0" w:space="0" w:color="auto"/>
        <w:bottom w:val="none" w:sz="0" w:space="0" w:color="auto"/>
        <w:right w:val="none" w:sz="0" w:space="0" w:color="auto"/>
      </w:divBdr>
    </w:div>
    <w:div w:id="1454010029">
      <w:bodyDiv w:val="1"/>
      <w:marLeft w:val="0"/>
      <w:marRight w:val="0"/>
      <w:marTop w:val="0"/>
      <w:marBottom w:val="0"/>
      <w:divBdr>
        <w:top w:val="none" w:sz="0" w:space="0" w:color="auto"/>
        <w:left w:val="none" w:sz="0" w:space="0" w:color="auto"/>
        <w:bottom w:val="none" w:sz="0" w:space="0" w:color="auto"/>
        <w:right w:val="none" w:sz="0" w:space="0" w:color="auto"/>
      </w:divBdr>
    </w:div>
    <w:div w:id="1498617336">
      <w:bodyDiv w:val="1"/>
      <w:marLeft w:val="0"/>
      <w:marRight w:val="0"/>
      <w:marTop w:val="0"/>
      <w:marBottom w:val="0"/>
      <w:divBdr>
        <w:top w:val="none" w:sz="0" w:space="0" w:color="auto"/>
        <w:left w:val="none" w:sz="0" w:space="0" w:color="auto"/>
        <w:bottom w:val="none" w:sz="0" w:space="0" w:color="auto"/>
        <w:right w:val="none" w:sz="0" w:space="0" w:color="auto"/>
      </w:divBdr>
    </w:div>
    <w:div w:id="1642343233">
      <w:bodyDiv w:val="1"/>
      <w:marLeft w:val="0"/>
      <w:marRight w:val="0"/>
      <w:marTop w:val="0"/>
      <w:marBottom w:val="0"/>
      <w:divBdr>
        <w:top w:val="none" w:sz="0" w:space="0" w:color="auto"/>
        <w:left w:val="none" w:sz="0" w:space="0" w:color="auto"/>
        <w:bottom w:val="none" w:sz="0" w:space="0" w:color="auto"/>
        <w:right w:val="none" w:sz="0" w:space="0" w:color="auto"/>
      </w:divBdr>
      <w:divsChild>
        <w:div w:id="977683291">
          <w:marLeft w:val="0"/>
          <w:marRight w:val="0"/>
          <w:marTop w:val="0"/>
          <w:marBottom w:val="0"/>
          <w:divBdr>
            <w:top w:val="none" w:sz="0" w:space="0" w:color="auto"/>
            <w:left w:val="none" w:sz="0" w:space="0" w:color="auto"/>
            <w:bottom w:val="none" w:sz="0" w:space="0" w:color="auto"/>
            <w:right w:val="none" w:sz="0" w:space="0" w:color="auto"/>
          </w:divBdr>
        </w:div>
        <w:div w:id="50933334">
          <w:marLeft w:val="0"/>
          <w:marRight w:val="0"/>
          <w:marTop w:val="0"/>
          <w:marBottom w:val="0"/>
          <w:divBdr>
            <w:top w:val="none" w:sz="0" w:space="0" w:color="auto"/>
            <w:left w:val="none" w:sz="0" w:space="0" w:color="auto"/>
            <w:bottom w:val="none" w:sz="0" w:space="0" w:color="auto"/>
            <w:right w:val="none" w:sz="0" w:space="0" w:color="auto"/>
          </w:divBdr>
        </w:div>
      </w:divsChild>
    </w:div>
    <w:div w:id="1797681284">
      <w:bodyDiv w:val="1"/>
      <w:marLeft w:val="0"/>
      <w:marRight w:val="0"/>
      <w:marTop w:val="0"/>
      <w:marBottom w:val="0"/>
      <w:divBdr>
        <w:top w:val="none" w:sz="0" w:space="0" w:color="auto"/>
        <w:left w:val="none" w:sz="0" w:space="0" w:color="auto"/>
        <w:bottom w:val="none" w:sz="0" w:space="0" w:color="auto"/>
        <w:right w:val="none" w:sz="0" w:space="0" w:color="auto"/>
      </w:divBdr>
    </w:div>
    <w:div w:id="1803184322">
      <w:bodyDiv w:val="1"/>
      <w:marLeft w:val="0"/>
      <w:marRight w:val="0"/>
      <w:marTop w:val="0"/>
      <w:marBottom w:val="0"/>
      <w:divBdr>
        <w:top w:val="none" w:sz="0" w:space="0" w:color="auto"/>
        <w:left w:val="none" w:sz="0" w:space="0" w:color="auto"/>
        <w:bottom w:val="none" w:sz="0" w:space="0" w:color="auto"/>
        <w:right w:val="none" w:sz="0" w:space="0" w:color="auto"/>
      </w:divBdr>
    </w:div>
    <w:div w:id="1882201663">
      <w:bodyDiv w:val="1"/>
      <w:marLeft w:val="0"/>
      <w:marRight w:val="0"/>
      <w:marTop w:val="0"/>
      <w:marBottom w:val="0"/>
      <w:divBdr>
        <w:top w:val="none" w:sz="0" w:space="0" w:color="auto"/>
        <w:left w:val="none" w:sz="0" w:space="0" w:color="auto"/>
        <w:bottom w:val="none" w:sz="0" w:space="0" w:color="auto"/>
        <w:right w:val="none" w:sz="0" w:space="0" w:color="auto"/>
      </w:divBdr>
    </w:div>
    <w:div w:id="1947300321">
      <w:bodyDiv w:val="1"/>
      <w:marLeft w:val="0"/>
      <w:marRight w:val="0"/>
      <w:marTop w:val="0"/>
      <w:marBottom w:val="0"/>
      <w:divBdr>
        <w:top w:val="none" w:sz="0" w:space="0" w:color="auto"/>
        <w:left w:val="none" w:sz="0" w:space="0" w:color="auto"/>
        <w:bottom w:val="none" w:sz="0" w:space="0" w:color="auto"/>
        <w:right w:val="none" w:sz="0" w:space="0" w:color="auto"/>
      </w:divBdr>
    </w:div>
    <w:div w:id="2006782963">
      <w:bodyDiv w:val="1"/>
      <w:marLeft w:val="0"/>
      <w:marRight w:val="0"/>
      <w:marTop w:val="0"/>
      <w:marBottom w:val="0"/>
      <w:divBdr>
        <w:top w:val="none" w:sz="0" w:space="0" w:color="auto"/>
        <w:left w:val="none" w:sz="0" w:space="0" w:color="auto"/>
        <w:bottom w:val="none" w:sz="0" w:space="0" w:color="auto"/>
        <w:right w:val="none" w:sz="0" w:space="0" w:color="auto"/>
      </w:divBdr>
    </w:div>
    <w:div w:id="2063824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cal.peukert@my.goed.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60F1-34BA-4B42-8A7B-2CDA73F5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12233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Pascal.PEUKERT</dc:creator>
  <cp:keywords/>
  <dc:description/>
  <cp:lastModifiedBy>Pascal.PEUKERT</cp:lastModifiedBy>
  <cp:revision>6</cp:revision>
  <cp:lastPrinted>2017-10-05T10:04:00Z</cp:lastPrinted>
  <dcterms:created xsi:type="dcterms:W3CDTF">2022-10-09T08:56:00Z</dcterms:created>
  <dcterms:modified xsi:type="dcterms:W3CDTF">2022-10-22T09:51:00Z</dcterms:modified>
</cp:coreProperties>
</file>